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81" w:rsidRDefault="00E34F64">
      <w:pPr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</w:rPr>
        <w:t xml:space="preserve">     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广州软件学院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本科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生学业预警实施办法</w:t>
      </w:r>
    </w:p>
    <w:p w:rsidR="00D41C81" w:rsidRDefault="00E34F64">
      <w:pPr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          </w:t>
      </w:r>
    </w:p>
    <w:p w:rsidR="00D41C81" w:rsidRDefault="00E34F64">
      <w:r>
        <w:rPr>
          <w:rFonts w:ascii="方正舒体" w:eastAsia="方正舒体" w:hAnsi="方正舒体" w:cs="方正舒体" w:hint="eastAsia"/>
          <w:b/>
          <w:bCs/>
          <w:sz w:val="44"/>
          <w:szCs w:val="44"/>
        </w:rPr>
        <w:t xml:space="preserve">    </w:t>
      </w:r>
    </w:p>
    <w:p w:rsidR="00D41C81" w:rsidRDefault="00E34F64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第一条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为进一步加强教学管理，提高对学生学业进程的预见性、指导性，促使学生顺利完成学业，进一步提高人才培养质量，根据《普通高等学校学生管理规定》、《广州软件学院学生学籍管理规定》、《广州软件学院学生违纪处分条例》等文件，特制定本办法。</w:t>
      </w:r>
    </w:p>
    <w:p w:rsidR="00D41C81" w:rsidRDefault="00E34F64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第二条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学业预警，指针对学生在学习中出现的不良情况，及时提示、告知学生本人及其家长可能产生的不良后果，并有针对性地采取相应的防范措施，通过学校、学生和家长之间的沟通与协作，帮助学生顺利完成学业的一种信息沟通和危机预警制度。</w:t>
      </w:r>
      <w:r>
        <w:rPr>
          <w:rFonts w:ascii="仿宋" w:eastAsia="仿宋" w:hAnsi="仿宋" w:cs="仿宋" w:hint="eastAsia"/>
          <w:sz w:val="30"/>
          <w:szCs w:val="30"/>
        </w:rPr>
        <w:t xml:space="preserve">           </w:t>
      </w:r>
    </w:p>
    <w:p w:rsidR="00D41C81" w:rsidRDefault="00E34F64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第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三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条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学业预警分为三个等级。按预警程度由低到高依次为：黄色预警、橙色预警、红色预警。</w:t>
      </w:r>
    </w:p>
    <w:p w:rsidR="00D41C81" w:rsidRDefault="00E34F64">
      <w:pPr>
        <w:spacing w:line="600" w:lineRule="exact"/>
        <w:ind w:firstLineChars="100" w:firstLine="301"/>
        <w:rPr>
          <w:rFonts w:ascii="仿宋" w:eastAsia="仿宋" w:hAnsi="仿宋" w:cs="仿宋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一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）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黄色预警。</w:t>
      </w:r>
      <w:r>
        <w:rPr>
          <w:rFonts w:ascii="仿宋" w:eastAsia="仿宋" w:hAnsi="仿宋" w:cs="仿宋" w:hint="eastAsia"/>
          <w:sz w:val="30"/>
          <w:szCs w:val="30"/>
        </w:rPr>
        <w:t>学生达到下列条件之一者，给予黄色预警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在一学期中必修课程不及格课程门数≥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门；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入学以来累计不及格课程门数≥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门；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平均绩点低于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2.0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41C81" w:rsidRDefault="00E34F64">
      <w:pPr>
        <w:spacing w:line="600" w:lineRule="exact"/>
        <w:ind w:firstLineChars="100" w:firstLine="3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橙色预警。</w:t>
      </w:r>
      <w:r>
        <w:rPr>
          <w:rFonts w:ascii="仿宋" w:eastAsia="仿宋" w:hAnsi="仿宋" w:cs="仿宋" w:hint="eastAsia"/>
          <w:sz w:val="30"/>
          <w:szCs w:val="30"/>
        </w:rPr>
        <w:t>学生达到下列条件之一者，给予橙色预警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在一学期中必修课程不及格课程门数≥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门；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入学以来必修课程累计不及格课程门数≥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门；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平均绩点低于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1.8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D41C81" w:rsidRDefault="00E34F64">
      <w:pPr>
        <w:spacing w:line="600" w:lineRule="exact"/>
        <w:ind w:firstLineChars="100" w:firstLine="301"/>
        <w:rPr>
          <w:rFonts w:ascii="仿宋" w:eastAsia="仿宋" w:hAnsi="仿宋" w:cs="仿宋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lastRenderedPageBreak/>
        <w:t>（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三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红色预警。</w:t>
      </w:r>
      <w:r>
        <w:rPr>
          <w:rFonts w:ascii="仿宋" w:eastAsia="仿宋" w:hAnsi="仿宋" w:cs="仿宋" w:hint="eastAsia"/>
          <w:sz w:val="30"/>
          <w:szCs w:val="30"/>
        </w:rPr>
        <w:t>学生达到下列条件之一者，给予红色预警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在一学期中必修课程不及格课程门数≥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门；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入学以来必修课程累计不及格课程门数≥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门；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平均绩点低于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1.5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41C81" w:rsidRDefault="00E34F64">
      <w:pPr>
        <w:spacing w:line="600" w:lineRule="exact"/>
        <w:ind w:firstLineChars="100" w:firstLine="301"/>
        <w:rPr>
          <w:rFonts w:ascii="仿宋" w:eastAsia="仿宋" w:hAnsi="仿宋" w:cs="仿宋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第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四条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对学业预警的学生，采取以下方法预警：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每学期开学四周内，各系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教务员依据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专业培养方案对学生学业情况进行统计，确定进入学业预警范围的学生名单</w:t>
      </w:r>
      <w:r>
        <w:rPr>
          <w:rFonts w:ascii="仿宋" w:eastAsia="仿宋" w:hAnsi="仿宋" w:cs="仿宋" w:hint="eastAsia"/>
          <w:sz w:val="30"/>
          <w:szCs w:val="30"/>
        </w:rPr>
        <w:t>及等级，名单经系主任复核后启动学业预警工作。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黄色预警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由</w:t>
      </w:r>
      <w:r>
        <w:rPr>
          <w:rFonts w:ascii="仿宋" w:eastAsia="仿宋" w:hAnsi="仿宋" w:cs="仿宋" w:hint="eastAsia"/>
          <w:sz w:val="30"/>
          <w:szCs w:val="30"/>
        </w:rPr>
        <w:t>辅导员和学习导师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与被预警学生进行预警谈话，填写《广州软件学院本科生学业预警学生谈话记录表》（附件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）；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橙色预警：由系向学生下达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《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广州软件学院</w:t>
      </w:r>
      <w:r>
        <w:rPr>
          <w:rFonts w:ascii="仿宋" w:eastAsia="仿宋" w:hAnsi="仿宋" w:cs="仿宋" w:hint="eastAsia"/>
          <w:sz w:val="30"/>
          <w:szCs w:val="30"/>
        </w:rPr>
        <w:t>本科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生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学业预警通知书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》（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附件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）；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辅导员和学习导师对学生进行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预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警谈话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填写</w:t>
      </w:r>
      <w:r>
        <w:rPr>
          <w:rFonts w:ascii="仿宋" w:eastAsia="仿宋" w:hAnsi="仿宋" w:cs="仿宋" w:hint="eastAsia"/>
          <w:sz w:val="30"/>
          <w:szCs w:val="30"/>
        </w:rPr>
        <w:t>《广州软件学院本科生学业预警学生谈话记录表》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；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指导学生制定学习计划。</w:t>
      </w:r>
    </w:p>
    <w:p w:rsidR="00D41C81" w:rsidRDefault="00E34F64">
      <w:pPr>
        <w:spacing w:line="60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（三）红色预警：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由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系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向</w:t>
      </w:r>
      <w:r w:rsidRPr="00AB018A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学生</w:t>
      </w:r>
      <w:r w:rsidR="00AB018A" w:rsidRPr="00AB018A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下达</w:t>
      </w:r>
      <w:r w:rsidRPr="00AB018A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《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广州软件学院</w:t>
      </w:r>
      <w:r>
        <w:rPr>
          <w:rFonts w:ascii="仿宋" w:eastAsia="仿宋" w:hAnsi="仿宋" w:cs="仿宋" w:hint="eastAsia"/>
          <w:sz w:val="30"/>
          <w:szCs w:val="30"/>
        </w:rPr>
        <w:t>本科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生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学业预警通知书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》，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向家长下达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《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广州软件学院</w:t>
      </w:r>
      <w:r>
        <w:rPr>
          <w:rFonts w:ascii="仿宋" w:eastAsia="仿宋" w:hAnsi="仿宋" w:cs="仿宋" w:hint="eastAsia"/>
          <w:sz w:val="30"/>
          <w:szCs w:val="30"/>
        </w:rPr>
        <w:t>本科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生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学业预警通知书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家长联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）》（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附件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）；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辅导员通知家长到校面谈或电话沟通，并填写《广州软件学院</w:t>
      </w:r>
      <w:r>
        <w:rPr>
          <w:rFonts w:ascii="仿宋" w:eastAsia="仿宋" w:hAnsi="仿宋" w:cs="仿宋" w:hint="eastAsia"/>
          <w:sz w:val="30"/>
          <w:szCs w:val="30"/>
        </w:rPr>
        <w:t>本科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生学业预警家长谈话记录</w:t>
      </w:r>
      <w:r w:rsidR="003030F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表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》（附件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）；辅导员和学习导师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对学生进行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预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警谈话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填写</w:t>
      </w:r>
      <w:r>
        <w:rPr>
          <w:rFonts w:ascii="仿宋" w:eastAsia="仿宋" w:hAnsi="仿宋" w:cs="仿宋" w:hint="eastAsia"/>
          <w:sz w:val="30"/>
          <w:szCs w:val="30"/>
        </w:rPr>
        <w:t>《广州软件学院本科生学业预警学生谈话记录表》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；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指导学生制定学习计划，并将执行情况及时向家长反馈。</w:t>
      </w:r>
    </w:p>
    <w:p w:rsidR="00D41C81" w:rsidRDefault="00E34F64">
      <w:pPr>
        <w:spacing w:line="600" w:lineRule="exact"/>
        <w:ind w:firstLineChars="100" w:firstLine="301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第五条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建立学业预警管理档案。</w:t>
      </w:r>
      <w:proofErr w:type="gramStart"/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系需要</w:t>
      </w:r>
      <w:proofErr w:type="gramEnd"/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给每个学业预警学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lastRenderedPageBreak/>
        <w:t>生建立学业预警档案，预警教育过程必须有书面记录，并经当事人签字后，每学</w:t>
      </w:r>
      <w:proofErr w:type="gramStart"/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期末由教务员</w:t>
      </w:r>
      <w:proofErr w:type="gramEnd"/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整理归档。学业预警档案包括：学业预警通知单（存根）、学业预警通知单（家长回执）、学业预警学生谈话记录表、学业预警家长谈话记录表等材料，存档资料保存</w:t>
      </w:r>
      <w:proofErr w:type="gramStart"/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至学生</w:t>
      </w:r>
      <w:proofErr w:type="gramEnd"/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毕业后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年。</w:t>
      </w:r>
    </w:p>
    <w:p w:rsidR="00D41C81" w:rsidRDefault="00E34F64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第六条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学业预警工作由教务处、学生处、教学系（部）共同负责，由系（部）负责具体实施。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各系主任是学业预警制度的第一责任人，分管学生工作的书记和分管教学工作的副主任是直接责任人，辅导员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学习导师和</w:t>
      </w:r>
      <w:proofErr w:type="gramStart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教务员</w:t>
      </w:r>
      <w:proofErr w:type="gramEnd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是具体责任人，对本系（部）本科生学业预警工作负责。</w:t>
      </w:r>
    </w:p>
    <w:p w:rsidR="00D41C81" w:rsidRDefault="00E34F64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第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七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条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本办法自公布之日起开始实施。</w:t>
      </w:r>
    </w:p>
    <w:p w:rsidR="00D41C81" w:rsidRDefault="00E34F64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第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八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条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本办法由教务处和学生处负责解释。</w:t>
      </w: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D41C81" w:rsidRDefault="00D41C81">
      <w:pPr>
        <w:spacing w:line="600" w:lineRule="exact"/>
        <w:ind w:firstLineChars="100" w:firstLine="3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D41C81" w:rsidRDefault="00D41C81">
      <w:pPr>
        <w:spacing w:line="540" w:lineRule="exact"/>
        <w:rPr>
          <w:rStyle w:val="NormalCharacter"/>
          <w:rFonts w:ascii="方正小标宋简体" w:eastAsia="方正小标宋简体" w:hAnsi="宋体"/>
          <w:sz w:val="32"/>
          <w:szCs w:val="32"/>
        </w:rPr>
      </w:pPr>
    </w:p>
    <w:p w:rsidR="00D41C81" w:rsidRDefault="00E34F64">
      <w:pPr>
        <w:widowControl/>
        <w:shd w:val="clear" w:color="auto" w:fill="FFFFFF"/>
        <w:spacing w:before="180" w:after="180" w:line="336" w:lineRule="atLeas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1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：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广州软件学院本科生学业预警学生谈话记录表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124"/>
        <w:gridCol w:w="2137"/>
        <w:gridCol w:w="2124"/>
      </w:tblGrid>
      <w:tr w:rsidR="00D41C81">
        <w:trPr>
          <w:trHeight w:val="568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系</w:t>
            </w:r>
            <w:r>
              <w:rPr>
                <w:rFonts w:hint="eastAsia"/>
                <w:kern w:val="0"/>
                <w:sz w:val="24"/>
                <w:lang w:bidi="ar"/>
              </w:rPr>
              <w:t>别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专业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41C81">
        <w:trPr>
          <w:trHeight w:val="536"/>
          <w:jc w:val="center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学号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姓名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41C81">
        <w:trPr>
          <w:trHeight w:val="544"/>
          <w:jc w:val="center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谈话时间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谈话地点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41C81">
        <w:trPr>
          <w:trHeight w:val="2357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学业预警原因：</w:t>
            </w:r>
          </w:p>
        </w:tc>
      </w:tr>
      <w:tr w:rsidR="00D41C81">
        <w:trPr>
          <w:trHeight w:val="7804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谈话记录：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ind w:firstLineChars="385" w:firstLine="924"/>
              <w:rPr>
                <w:rFonts w:hint="eastAsia"/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谈话人签名：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                  </w:t>
            </w:r>
            <w:r>
              <w:rPr>
                <w:kern w:val="0"/>
                <w:sz w:val="24"/>
                <w:lang w:bidi="ar"/>
              </w:rPr>
              <w:t>学生签名：</w:t>
            </w:r>
            <w:r>
              <w:rPr>
                <w:kern w:val="0"/>
                <w:sz w:val="24"/>
                <w:lang w:bidi="ar"/>
              </w:rPr>
              <w:t>          </w:t>
            </w:r>
          </w:p>
          <w:p w:rsidR="00F10F7B" w:rsidRDefault="00F10F7B" w:rsidP="00F10F7B">
            <w:pPr>
              <w:widowControl/>
              <w:spacing w:before="180" w:after="180" w:line="336" w:lineRule="atLeast"/>
              <w:ind w:firstLineChars="385" w:firstLine="731"/>
              <w:rPr>
                <w:sz w:val="19"/>
                <w:szCs w:val="19"/>
              </w:rPr>
            </w:pPr>
          </w:p>
        </w:tc>
      </w:tr>
    </w:tbl>
    <w:p w:rsidR="00D41C81" w:rsidRDefault="00D41C81">
      <w:pPr>
        <w:spacing w:line="540" w:lineRule="exac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  <w:lang w:bidi="ar"/>
        </w:rPr>
      </w:pPr>
    </w:p>
    <w:p w:rsidR="00D41C81" w:rsidRDefault="00E34F64">
      <w:pPr>
        <w:widowControl/>
        <w:shd w:val="clear" w:color="auto" w:fill="FFFFFF"/>
        <w:spacing w:before="180" w:after="180" w:line="336" w:lineRule="atLeas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2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：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广州软件学院本科生学业预警通知书</w:t>
      </w:r>
    </w:p>
    <w:p w:rsidR="00D41C81" w:rsidRDefault="00E34F64">
      <w:pPr>
        <w:jc w:val="center"/>
        <w:rPr>
          <w:rStyle w:val="NormalCharacter"/>
          <w:rFonts w:ascii="宋体" w:hAnsi="宋体"/>
          <w:szCs w:val="22"/>
        </w:rPr>
      </w:pPr>
      <w:r>
        <w:rPr>
          <w:rStyle w:val="NormalCharacter"/>
          <w:rFonts w:ascii="宋体" w:hAnsi="宋体" w:hint="eastAsia"/>
          <w:szCs w:val="22"/>
        </w:rPr>
        <w:t xml:space="preserve"> 20    </w:t>
      </w:r>
      <w:r>
        <w:rPr>
          <w:rStyle w:val="NormalCharacter"/>
          <w:rFonts w:ascii="宋体" w:hAnsi="宋体" w:hint="eastAsia"/>
          <w:szCs w:val="22"/>
        </w:rPr>
        <w:t>—</w:t>
      </w:r>
      <w:r>
        <w:rPr>
          <w:rStyle w:val="NormalCharacter"/>
          <w:rFonts w:ascii="宋体" w:hAnsi="宋体" w:hint="eastAsia"/>
          <w:szCs w:val="22"/>
        </w:rPr>
        <w:t xml:space="preserve">20    </w:t>
      </w:r>
      <w:proofErr w:type="gramStart"/>
      <w:r>
        <w:rPr>
          <w:rStyle w:val="NormalCharacter"/>
          <w:rFonts w:ascii="宋体" w:hAnsi="宋体" w:hint="eastAsia"/>
          <w:szCs w:val="22"/>
        </w:rPr>
        <w:t>学年第</w:t>
      </w:r>
      <w:proofErr w:type="gramEnd"/>
      <w:r>
        <w:rPr>
          <w:rStyle w:val="NormalCharacter"/>
          <w:rFonts w:ascii="宋体" w:hAnsi="宋体" w:hint="eastAsia"/>
          <w:szCs w:val="22"/>
        </w:rPr>
        <w:t xml:space="preserve">   </w:t>
      </w:r>
      <w:r>
        <w:rPr>
          <w:rStyle w:val="NormalCharacter"/>
          <w:rFonts w:ascii="宋体" w:hAnsi="宋体" w:hint="eastAsia"/>
          <w:szCs w:val="22"/>
        </w:rPr>
        <w:t>学期</w:t>
      </w: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122"/>
        <w:gridCol w:w="181"/>
        <w:gridCol w:w="1080"/>
        <w:gridCol w:w="540"/>
        <w:gridCol w:w="1080"/>
        <w:gridCol w:w="540"/>
        <w:gridCol w:w="360"/>
        <w:gridCol w:w="541"/>
        <w:gridCol w:w="2836"/>
      </w:tblGrid>
      <w:tr w:rsidR="00D41C81">
        <w:trPr>
          <w:trHeight w:hRule="exact" w:val="442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号</w:t>
            </w:r>
          </w:p>
        </w:tc>
        <w:tc>
          <w:tcPr>
            <w:tcW w:w="1303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姓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系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别</w:t>
            </w:r>
          </w:p>
        </w:tc>
        <w:tc>
          <w:tcPr>
            <w:tcW w:w="3377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503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年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级</w:t>
            </w:r>
          </w:p>
        </w:tc>
        <w:tc>
          <w:tcPr>
            <w:tcW w:w="1303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班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级</w:t>
            </w:r>
          </w:p>
        </w:tc>
        <w:tc>
          <w:tcPr>
            <w:tcW w:w="1620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专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业</w:t>
            </w:r>
          </w:p>
        </w:tc>
        <w:tc>
          <w:tcPr>
            <w:tcW w:w="3377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val="92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学业</w:t>
            </w: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具体情况</w:t>
            </w:r>
          </w:p>
        </w:tc>
        <w:tc>
          <w:tcPr>
            <w:tcW w:w="5444" w:type="dxa"/>
            <w:gridSpan w:val="8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○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2"/>
              </w:rPr>
              <w:t>黄色预警</w:t>
            </w: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○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2"/>
              </w:rPr>
              <w:t>橙色预警</w:t>
            </w: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○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2"/>
              </w:rPr>
              <w:t>红色预警</w:t>
            </w:r>
          </w:p>
        </w:tc>
      </w:tr>
      <w:tr w:rsidR="00D41C81">
        <w:trPr>
          <w:trHeight w:hRule="exact" w:val="51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家庭地址</w:t>
            </w:r>
          </w:p>
        </w:tc>
        <w:tc>
          <w:tcPr>
            <w:tcW w:w="4543" w:type="dxa"/>
            <w:gridSpan w:val="6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邮编</w:t>
            </w:r>
          </w:p>
        </w:tc>
        <w:tc>
          <w:tcPr>
            <w:tcW w:w="2836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51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家长姓名</w:t>
            </w:r>
          </w:p>
        </w:tc>
        <w:tc>
          <w:tcPr>
            <w:tcW w:w="2923" w:type="dxa"/>
            <w:gridSpan w:val="4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家长联系电话</w:t>
            </w:r>
          </w:p>
        </w:tc>
        <w:tc>
          <w:tcPr>
            <w:tcW w:w="3737" w:type="dxa"/>
            <w:gridSpan w:val="3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51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学生签名</w:t>
            </w:r>
          </w:p>
        </w:tc>
        <w:tc>
          <w:tcPr>
            <w:tcW w:w="2923" w:type="dxa"/>
            <w:gridSpan w:val="4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学生电话</w:t>
            </w:r>
          </w:p>
        </w:tc>
        <w:tc>
          <w:tcPr>
            <w:tcW w:w="3737" w:type="dxa"/>
            <w:gridSpan w:val="3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51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系联系人</w:t>
            </w:r>
          </w:p>
        </w:tc>
        <w:tc>
          <w:tcPr>
            <w:tcW w:w="2923" w:type="dxa"/>
            <w:gridSpan w:val="4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联系电话</w:t>
            </w:r>
          </w:p>
        </w:tc>
        <w:tc>
          <w:tcPr>
            <w:tcW w:w="3737" w:type="dxa"/>
            <w:gridSpan w:val="3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1700"/>
          <w:jc w:val="center"/>
        </w:trPr>
        <w:tc>
          <w:tcPr>
            <w:tcW w:w="2447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学生确认收到学业预警通知单</w:t>
            </w:r>
          </w:p>
        </w:tc>
        <w:tc>
          <w:tcPr>
            <w:tcW w:w="7158" w:type="dxa"/>
            <w:gridSpan w:val="8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                               </w:t>
            </w:r>
          </w:p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学生签名：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 </w:t>
            </w: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年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Cs w:val="22"/>
              </w:rPr>
              <w:t>月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szCs w:val="22"/>
              </w:rPr>
              <w:t>日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                    </w:t>
            </w:r>
          </w:p>
        </w:tc>
      </w:tr>
    </w:tbl>
    <w:p w:rsidR="00D41C81" w:rsidRDefault="00E34F64">
      <w:pPr>
        <w:spacing w:line="440" w:lineRule="exact"/>
        <w:jc w:val="center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宋体"/>
        </w:rPr>
        <w:t>----------------------</w:t>
      </w:r>
      <w:r>
        <w:rPr>
          <w:rStyle w:val="NormalCharacter"/>
          <w:rFonts w:ascii="宋体" w:hAnsi="宋体" w:hint="eastAsia"/>
        </w:rPr>
        <w:t>骑</w:t>
      </w:r>
      <w:r>
        <w:rPr>
          <w:rStyle w:val="NormalCharacter"/>
          <w:rFonts w:ascii="宋体"/>
        </w:rPr>
        <w:t>---------</w:t>
      </w:r>
      <w:r>
        <w:rPr>
          <w:rStyle w:val="NormalCharacter"/>
          <w:rFonts w:ascii="宋体" w:hAnsi="宋体" w:hint="eastAsia"/>
        </w:rPr>
        <w:t>缝</w:t>
      </w:r>
      <w:r>
        <w:rPr>
          <w:rStyle w:val="NormalCharacter"/>
          <w:rFonts w:ascii="宋体"/>
        </w:rPr>
        <w:t>-------</w:t>
      </w:r>
      <w:r>
        <w:rPr>
          <w:rStyle w:val="NormalCharacter"/>
          <w:rFonts w:ascii="宋体" w:hAnsi="宋体" w:hint="eastAsia"/>
        </w:rPr>
        <w:t>线</w:t>
      </w:r>
      <w:r>
        <w:rPr>
          <w:rStyle w:val="NormalCharacter"/>
          <w:rFonts w:ascii="宋体"/>
        </w:rPr>
        <w:t>-------</w:t>
      </w:r>
      <w:r>
        <w:rPr>
          <w:rStyle w:val="NormalCharacter"/>
          <w:rFonts w:ascii="宋体" w:hAnsi="宋体" w:hint="eastAsia"/>
        </w:rPr>
        <w:t>盖</w:t>
      </w:r>
      <w:r>
        <w:rPr>
          <w:rStyle w:val="NormalCharacter"/>
          <w:rFonts w:ascii="宋体"/>
        </w:rPr>
        <w:t>------</w:t>
      </w:r>
      <w:r>
        <w:rPr>
          <w:rStyle w:val="NormalCharacter"/>
          <w:rFonts w:ascii="宋体" w:hAnsi="宋体" w:hint="eastAsia"/>
        </w:rPr>
        <w:t>章</w:t>
      </w:r>
      <w:r>
        <w:rPr>
          <w:rStyle w:val="NormalCharacter"/>
          <w:rFonts w:ascii="宋体"/>
        </w:rPr>
        <w:t>-----------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 xml:space="preserve">   </w:t>
      </w:r>
    </w:p>
    <w:p w:rsidR="00D41C81" w:rsidRDefault="00E34F64">
      <w:pPr>
        <w:widowControl/>
        <w:shd w:val="clear" w:color="auto" w:fill="FFFFFF"/>
        <w:spacing w:before="180" w:after="180" w:line="336" w:lineRule="atLeas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 xml:space="preserve">       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广州软件学院本科生学业预警通知书（存根）</w:t>
      </w: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122"/>
        <w:gridCol w:w="181"/>
        <w:gridCol w:w="1080"/>
        <w:gridCol w:w="540"/>
        <w:gridCol w:w="1080"/>
        <w:gridCol w:w="540"/>
        <w:gridCol w:w="360"/>
        <w:gridCol w:w="541"/>
        <w:gridCol w:w="2836"/>
      </w:tblGrid>
      <w:tr w:rsidR="00D41C81">
        <w:trPr>
          <w:trHeight w:hRule="exact" w:val="442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号</w:t>
            </w:r>
          </w:p>
        </w:tc>
        <w:tc>
          <w:tcPr>
            <w:tcW w:w="1303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姓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系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别</w:t>
            </w:r>
          </w:p>
        </w:tc>
        <w:tc>
          <w:tcPr>
            <w:tcW w:w="3377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503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年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级</w:t>
            </w:r>
          </w:p>
        </w:tc>
        <w:tc>
          <w:tcPr>
            <w:tcW w:w="1303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班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级</w:t>
            </w:r>
          </w:p>
        </w:tc>
        <w:tc>
          <w:tcPr>
            <w:tcW w:w="1620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专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业</w:t>
            </w:r>
          </w:p>
        </w:tc>
        <w:tc>
          <w:tcPr>
            <w:tcW w:w="3377" w:type="dxa"/>
            <w:gridSpan w:val="2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val="92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学业</w:t>
            </w: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具体情况</w:t>
            </w:r>
          </w:p>
        </w:tc>
        <w:tc>
          <w:tcPr>
            <w:tcW w:w="5444" w:type="dxa"/>
            <w:gridSpan w:val="8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○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2"/>
              </w:rPr>
              <w:t>黄色预警</w:t>
            </w: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○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2"/>
              </w:rPr>
              <w:t>橙色预警</w:t>
            </w: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○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2"/>
              </w:rPr>
              <w:t>红色预警</w:t>
            </w:r>
          </w:p>
        </w:tc>
      </w:tr>
      <w:tr w:rsidR="00D41C81">
        <w:trPr>
          <w:trHeight w:hRule="exact" w:val="51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家庭地址</w:t>
            </w:r>
          </w:p>
        </w:tc>
        <w:tc>
          <w:tcPr>
            <w:tcW w:w="4543" w:type="dxa"/>
            <w:gridSpan w:val="6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邮编</w:t>
            </w:r>
          </w:p>
        </w:tc>
        <w:tc>
          <w:tcPr>
            <w:tcW w:w="2836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51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家长姓名</w:t>
            </w:r>
          </w:p>
        </w:tc>
        <w:tc>
          <w:tcPr>
            <w:tcW w:w="2923" w:type="dxa"/>
            <w:gridSpan w:val="4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家长联系电话</w:t>
            </w:r>
          </w:p>
        </w:tc>
        <w:tc>
          <w:tcPr>
            <w:tcW w:w="3737" w:type="dxa"/>
            <w:gridSpan w:val="3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51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学生签名</w:t>
            </w:r>
          </w:p>
        </w:tc>
        <w:tc>
          <w:tcPr>
            <w:tcW w:w="2923" w:type="dxa"/>
            <w:gridSpan w:val="4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学生电话</w:t>
            </w:r>
          </w:p>
        </w:tc>
        <w:tc>
          <w:tcPr>
            <w:tcW w:w="3737" w:type="dxa"/>
            <w:gridSpan w:val="3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510"/>
          <w:jc w:val="center"/>
        </w:trPr>
        <w:tc>
          <w:tcPr>
            <w:tcW w:w="1325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系联系人</w:t>
            </w:r>
          </w:p>
        </w:tc>
        <w:tc>
          <w:tcPr>
            <w:tcW w:w="2923" w:type="dxa"/>
            <w:gridSpan w:val="4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联系电话</w:t>
            </w:r>
          </w:p>
        </w:tc>
        <w:tc>
          <w:tcPr>
            <w:tcW w:w="3737" w:type="dxa"/>
            <w:gridSpan w:val="3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</w:tc>
      </w:tr>
      <w:tr w:rsidR="00D41C81">
        <w:trPr>
          <w:trHeight w:hRule="exact" w:val="1700"/>
          <w:jc w:val="center"/>
        </w:trPr>
        <w:tc>
          <w:tcPr>
            <w:tcW w:w="2447" w:type="dxa"/>
            <w:gridSpan w:val="2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学生确认收到学业预警通知单</w:t>
            </w:r>
          </w:p>
        </w:tc>
        <w:tc>
          <w:tcPr>
            <w:tcW w:w="7158" w:type="dxa"/>
            <w:gridSpan w:val="8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                               </w:t>
            </w:r>
          </w:p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  <w:p w:rsidR="00D41C81" w:rsidRDefault="00D41C81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2"/>
              </w:rPr>
              <w:t>学生签名：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 </w:t>
            </w:r>
          </w:p>
          <w:p w:rsidR="00D41C81" w:rsidRDefault="00E34F64">
            <w:pPr>
              <w:jc w:val="center"/>
              <w:rPr>
                <w:rStyle w:val="NormalCharacter"/>
                <w:rFonts w:ascii="宋体" w:hAnsi="宋体"/>
                <w:szCs w:val="22"/>
              </w:rPr>
            </w:pPr>
            <w:r>
              <w:rPr>
                <w:rStyle w:val="NormalCharacter"/>
                <w:rFonts w:ascii="宋体" w:hAnsi="宋体" w:hint="eastAsia"/>
                <w:szCs w:val="22"/>
              </w:rPr>
              <w:t>年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Cs w:val="22"/>
              </w:rPr>
              <w:t>月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szCs w:val="22"/>
              </w:rPr>
              <w:t>日</w:t>
            </w:r>
            <w:r>
              <w:rPr>
                <w:rStyle w:val="NormalCharacter"/>
                <w:rFonts w:ascii="宋体" w:hAnsi="宋体" w:hint="eastAsia"/>
                <w:szCs w:val="22"/>
              </w:rPr>
              <w:t xml:space="preserve">                      </w:t>
            </w:r>
          </w:p>
        </w:tc>
      </w:tr>
    </w:tbl>
    <w:p w:rsidR="00D41C81" w:rsidRDefault="00E34F64">
      <w:pPr>
        <w:widowControl/>
        <w:shd w:val="clear" w:color="auto" w:fill="FFFFFF"/>
        <w:spacing w:before="180" w:after="180" w:line="336" w:lineRule="atLeas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3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：广州软件学院本科生学业预警通知书（家长联）</w:t>
      </w:r>
    </w:p>
    <w:p w:rsidR="00D41C81" w:rsidRDefault="00E34F64">
      <w:pPr>
        <w:widowControl/>
        <w:shd w:val="clear" w:color="auto" w:fill="FFFFFF"/>
        <w:spacing w:before="180" w:after="180" w:line="336" w:lineRule="atLeas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/>
        </w:rPr>
        <w:t xml:space="preserve">20   —20   </w:t>
      </w:r>
      <w:proofErr w:type="gramStart"/>
      <w:r>
        <w:rPr>
          <w:rStyle w:val="NormalCharacter"/>
          <w:rFonts w:ascii="宋体" w:hAnsi="宋体" w:hint="eastAsia"/>
        </w:rPr>
        <w:t>学年第</w:t>
      </w:r>
      <w:proofErr w:type="gramEnd"/>
      <w:r>
        <w:rPr>
          <w:rStyle w:val="NormalCharacter"/>
          <w:rFonts w:ascii="宋体" w:hAnsi="宋体"/>
        </w:rPr>
        <w:t xml:space="preserve">    </w:t>
      </w:r>
      <w:r>
        <w:rPr>
          <w:rStyle w:val="NormalCharacter"/>
          <w:rFonts w:ascii="宋体" w:hAnsi="宋体" w:hint="eastAsia"/>
        </w:rPr>
        <w:t>学期：</w:t>
      </w:r>
      <w:r>
        <w:rPr>
          <w:rStyle w:val="NormalCharacter"/>
          <w:rFonts w:ascii="宋体" w:hAnsi="宋体"/>
        </w:rPr>
        <w:t xml:space="preserve">                                        </w:t>
      </w: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308"/>
        <w:gridCol w:w="1327"/>
        <w:gridCol w:w="1802"/>
        <w:gridCol w:w="853"/>
        <w:gridCol w:w="2472"/>
      </w:tblGrid>
      <w:tr w:rsidR="00D41C81">
        <w:trPr>
          <w:trHeight w:val="437"/>
          <w:jc w:val="center"/>
        </w:trPr>
        <w:tc>
          <w:tcPr>
            <w:tcW w:w="1818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hint="eastAsia"/>
              </w:rPr>
              <w:t>学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</w:rPr>
              <w:t>号</w:t>
            </w:r>
          </w:p>
        </w:tc>
        <w:tc>
          <w:tcPr>
            <w:tcW w:w="1308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327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hint="eastAsia"/>
              </w:rPr>
              <w:t>姓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</w:rPr>
              <w:t>名</w:t>
            </w:r>
          </w:p>
        </w:tc>
        <w:tc>
          <w:tcPr>
            <w:tcW w:w="1802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853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int="eastAsia"/>
              </w:rPr>
              <w:t>系</w:t>
            </w:r>
            <w:r>
              <w:rPr>
                <w:rStyle w:val="NormalCharacter"/>
                <w:rFonts w:ascii="宋体" w:hint="eastAsia"/>
              </w:rPr>
              <w:t xml:space="preserve">  </w:t>
            </w:r>
            <w:r>
              <w:rPr>
                <w:rStyle w:val="NormalCharacter"/>
                <w:rFonts w:ascii="宋体" w:hint="eastAsia"/>
              </w:rPr>
              <w:t>别</w:t>
            </w:r>
          </w:p>
        </w:tc>
        <w:tc>
          <w:tcPr>
            <w:tcW w:w="2472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D41C81">
        <w:trPr>
          <w:trHeight w:val="395"/>
          <w:jc w:val="center"/>
        </w:trPr>
        <w:tc>
          <w:tcPr>
            <w:tcW w:w="1818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hint="eastAsia"/>
              </w:rPr>
              <w:t>年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</w:rPr>
              <w:t>级</w:t>
            </w:r>
          </w:p>
        </w:tc>
        <w:tc>
          <w:tcPr>
            <w:tcW w:w="1308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327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hint="eastAsia"/>
              </w:rPr>
              <w:t>班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</w:rPr>
              <w:t>级</w:t>
            </w:r>
          </w:p>
        </w:tc>
        <w:tc>
          <w:tcPr>
            <w:tcW w:w="1802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853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hint="eastAsia"/>
              </w:rPr>
              <w:t>专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</w:rPr>
              <w:t>业</w:t>
            </w:r>
          </w:p>
        </w:tc>
        <w:tc>
          <w:tcPr>
            <w:tcW w:w="2472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D41C81">
        <w:trPr>
          <w:trHeight w:val="4932"/>
          <w:jc w:val="center"/>
        </w:trPr>
        <w:tc>
          <w:tcPr>
            <w:tcW w:w="9580" w:type="dxa"/>
            <w:gridSpan w:val="6"/>
            <w:vAlign w:val="center"/>
          </w:tcPr>
          <w:p w:rsidR="00D41C81" w:rsidRDefault="00E34F64">
            <w:pPr>
              <w:ind w:right="420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hint="eastAsia"/>
              </w:rPr>
              <w:t>尊敬的家长：</w:t>
            </w:r>
          </w:p>
          <w:p w:rsidR="00D41C81" w:rsidRDefault="00E34F64">
            <w:pPr>
              <w:ind w:right="420" w:firstLineChars="200" w:firstLine="420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hint="eastAsia"/>
              </w:rPr>
              <w:t>您的孩子目前在学业上出现了困难，具体情况为：</w:t>
            </w:r>
          </w:p>
          <w:p w:rsidR="00D41C81" w:rsidRDefault="00D41C81">
            <w:pPr>
              <w:ind w:firstLineChars="200" w:firstLine="420"/>
              <w:rPr>
                <w:rStyle w:val="NormalCharacter"/>
                <w:rFonts w:ascii="宋体"/>
              </w:rPr>
            </w:pPr>
          </w:p>
          <w:p w:rsidR="00D41C81" w:rsidRDefault="00D41C81">
            <w:pPr>
              <w:ind w:firstLineChars="200" w:firstLine="420"/>
              <w:rPr>
                <w:rStyle w:val="NormalCharacter"/>
                <w:rFonts w:ascii="宋体"/>
              </w:rPr>
            </w:pPr>
          </w:p>
          <w:p w:rsidR="00D41C81" w:rsidRDefault="00D41C81">
            <w:pPr>
              <w:rPr>
                <w:rStyle w:val="NormalCharacter"/>
                <w:rFonts w:ascii="宋体"/>
              </w:rPr>
            </w:pPr>
          </w:p>
          <w:p w:rsidR="00D41C81" w:rsidRDefault="00D41C81">
            <w:pPr>
              <w:ind w:firstLineChars="200" w:firstLine="420"/>
              <w:rPr>
                <w:rStyle w:val="NormalCharacter"/>
                <w:rFonts w:ascii="宋体"/>
              </w:rPr>
            </w:pPr>
          </w:p>
          <w:p w:rsidR="00D41C81" w:rsidRDefault="00D41C81">
            <w:pPr>
              <w:ind w:firstLineChars="200" w:firstLine="420"/>
              <w:rPr>
                <w:rStyle w:val="NormalCharacter"/>
                <w:rFonts w:ascii="宋体"/>
              </w:rPr>
            </w:pPr>
          </w:p>
          <w:p w:rsidR="00D41C81" w:rsidRDefault="00D41C81">
            <w:pPr>
              <w:ind w:firstLineChars="200" w:firstLine="420"/>
              <w:rPr>
                <w:rStyle w:val="NormalCharacter"/>
                <w:rFonts w:ascii="宋体"/>
              </w:rPr>
            </w:pPr>
          </w:p>
          <w:p w:rsidR="00D41C81" w:rsidRDefault="00E34F64">
            <w:pPr>
              <w:ind w:firstLineChars="200" w:firstLine="420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hint="eastAsia"/>
              </w:rPr>
              <w:t>为了给学生提供有针对性的帮助，我们根据《广州软件学院</w:t>
            </w:r>
            <w:r>
              <w:rPr>
                <w:rStyle w:val="NormalCharacter"/>
                <w:rFonts w:ascii="宋体" w:hAnsi="宋体" w:hint="eastAsia"/>
              </w:rPr>
              <w:t>本科</w:t>
            </w:r>
            <w:r>
              <w:rPr>
                <w:rStyle w:val="NormalCharacter"/>
                <w:rFonts w:ascii="宋体" w:hAnsi="宋体" w:hint="eastAsia"/>
              </w:rPr>
              <w:t>生学业预警</w:t>
            </w:r>
            <w:r>
              <w:rPr>
                <w:rStyle w:val="NormalCharacter"/>
                <w:rFonts w:ascii="宋体" w:hAnsi="宋体" w:hint="eastAsia"/>
              </w:rPr>
              <w:t>实施</w:t>
            </w:r>
            <w:r>
              <w:rPr>
                <w:rStyle w:val="NormalCharacter"/>
                <w:rFonts w:ascii="宋体" w:hAnsi="宋体" w:hint="eastAsia"/>
              </w:rPr>
              <w:t>办法》，向您寄送该</w:t>
            </w:r>
            <w:r>
              <w:rPr>
                <w:rStyle w:val="NormalCharacter"/>
                <w:rFonts w:ascii="宋体" w:hAnsi="宋体" w:hint="eastAsia"/>
              </w:rPr>
              <w:t>通知书</w:t>
            </w:r>
            <w:r>
              <w:rPr>
                <w:rStyle w:val="NormalCharacter"/>
                <w:rFonts w:ascii="宋体" w:hAnsi="宋体" w:hint="eastAsia"/>
              </w:rPr>
              <w:t>，希望您在了解有关情况后及时与子女联系，配合学校，共同督促、教育，弥补差距、迎头赶上。衷心感谢您的理解与支持！</w:t>
            </w:r>
          </w:p>
          <w:p w:rsidR="00D41C81" w:rsidRDefault="00E34F64">
            <w:pPr>
              <w:ind w:firstLineChars="200" w:firstLine="420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hint="eastAsia"/>
              </w:rPr>
              <w:t>请随时与我们保持联系，及时沟通，让我们为孩子的进步共同努力。</w:t>
            </w:r>
          </w:p>
          <w:p w:rsidR="00D41C81" w:rsidRDefault="00D41C81">
            <w:pPr>
              <w:spacing w:line="360" w:lineRule="auto"/>
              <w:ind w:firstLineChars="200" w:firstLine="420"/>
              <w:rPr>
                <w:rStyle w:val="NormalCharacter"/>
                <w:rFonts w:ascii="宋体"/>
              </w:rPr>
            </w:pPr>
          </w:p>
          <w:p w:rsidR="00D41C81" w:rsidRDefault="00E34F64">
            <w:pPr>
              <w:spacing w:line="360" w:lineRule="auto"/>
              <w:ind w:firstLineChars="200" w:firstLine="420"/>
              <w:rPr>
                <w:rStyle w:val="NormalCharacter"/>
                <w:rFonts w:ascii="宋体"/>
                <w:u w:val="single"/>
              </w:rPr>
            </w:pPr>
            <w:r>
              <w:rPr>
                <w:rStyle w:val="NormalCharacter"/>
                <w:rFonts w:ascii="宋体" w:hAnsi="宋体" w:hint="eastAsia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</w:rPr>
              <w:t>系</w:t>
            </w:r>
            <w:r>
              <w:rPr>
                <w:rStyle w:val="NormalCharacter"/>
                <w:rFonts w:ascii="宋体" w:hAnsi="宋体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</w:rPr>
              <w:t>联系人：</w:t>
            </w:r>
            <w:r>
              <w:rPr>
                <w:rStyle w:val="NormalCharacter"/>
                <w:rFonts w:ascii="宋体" w:hAnsi="宋体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</w:rPr>
              <w:t xml:space="preserve">                                </w:t>
            </w:r>
            <w:r>
              <w:rPr>
                <w:rStyle w:val="NormalCharacter"/>
                <w:rFonts w:ascii="宋体" w:hAnsi="宋体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</w:rPr>
              <w:t>联系电话：</w:t>
            </w:r>
          </w:p>
        </w:tc>
      </w:tr>
    </w:tbl>
    <w:p w:rsidR="00D41C81" w:rsidRDefault="00E34F64">
      <w:pPr>
        <w:spacing w:line="440" w:lineRule="exact"/>
        <w:jc w:val="center"/>
        <w:rPr>
          <w:rStyle w:val="NormalCharacter"/>
          <w:rFonts w:ascii="宋体"/>
        </w:rPr>
      </w:pPr>
      <w:r>
        <w:rPr>
          <w:rStyle w:val="NormalCharacter"/>
          <w:rFonts w:ascii="宋体"/>
        </w:rPr>
        <w:t>----------------------</w:t>
      </w:r>
      <w:r>
        <w:rPr>
          <w:rStyle w:val="NormalCharacter"/>
          <w:rFonts w:ascii="宋体" w:hAnsi="宋体" w:hint="eastAsia"/>
        </w:rPr>
        <w:t>骑</w:t>
      </w:r>
      <w:r>
        <w:rPr>
          <w:rStyle w:val="NormalCharacter"/>
          <w:rFonts w:ascii="宋体"/>
        </w:rPr>
        <w:t>---------</w:t>
      </w:r>
      <w:r>
        <w:rPr>
          <w:rStyle w:val="NormalCharacter"/>
          <w:rFonts w:ascii="宋体" w:hAnsi="宋体" w:hint="eastAsia"/>
        </w:rPr>
        <w:t>缝</w:t>
      </w:r>
      <w:r>
        <w:rPr>
          <w:rStyle w:val="NormalCharacter"/>
          <w:rFonts w:ascii="宋体"/>
        </w:rPr>
        <w:t>-------</w:t>
      </w:r>
      <w:r>
        <w:rPr>
          <w:rStyle w:val="NormalCharacter"/>
          <w:rFonts w:ascii="宋体" w:hAnsi="宋体" w:hint="eastAsia"/>
        </w:rPr>
        <w:t>线</w:t>
      </w:r>
      <w:r>
        <w:rPr>
          <w:rStyle w:val="NormalCharacter"/>
          <w:rFonts w:ascii="宋体"/>
        </w:rPr>
        <w:t>-------</w:t>
      </w:r>
      <w:r>
        <w:rPr>
          <w:rStyle w:val="NormalCharacter"/>
          <w:rFonts w:ascii="宋体" w:hAnsi="宋体" w:hint="eastAsia"/>
        </w:rPr>
        <w:t>盖</w:t>
      </w:r>
      <w:r>
        <w:rPr>
          <w:rStyle w:val="NormalCharacter"/>
          <w:rFonts w:ascii="宋体"/>
        </w:rPr>
        <w:t>------</w:t>
      </w:r>
      <w:r>
        <w:rPr>
          <w:rStyle w:val="NormalCharacter"/>
          <w:rFonts w:ascii="宋体" w:hAnsi="宋体" w:hint="eastAsia"/>
        </w:rPr>
        <w:t>章</w:t>
      </w:r>
      <w:r>
        <w:rPr>
          <w:rStyle w:val="NormalCharacter"/>
          <w:rFonts w:ascii="宋体"/>
        </w:rPr>
        <w:t>-----------</w:t>
      </w:r>
    </w:p>
    <w:p w:rsidR="00D41C81" w:rsidRDefault="00E34F64">
      <w:pPr>
        <w:widowControl/>
        <w:shd w:val="clear" w:color="auto" w:fill="FFFFFF"/>
        <w:spacing w:before="180" w:after="180" w:line="336" w:lineRule="atLeast"/>
        <w:jc w:val="center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广州软件学院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本科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生学业预警通知书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（家长回执）</w:t>
      </w:r>
    </w:p>
    <w:p w:rsidR="00D41C81" w:rsidRDefault="00E34F64">
      <w:pPr>
        <w:widowControl/>
        <w:shd w:val="clear" w:color="auto" w:fill="FFFFFF"/>
        <w:spacing w:before="180" w:after="180" w:line="336" w:lineRule="atLeast"/>
        <w:rPr>
          <w:rStyle w:val="NormalCharacter"/>
          <w:rFonts w:ascii="宋体" w:hAnsi="宋体" w:cs="Times New Roman"/>
        </w:rPr>
      </w:pPr>
      <w:r>
        <w:rPr>
          <w:rStyle w:val="NormalCharacter"/>
          <w:rFonts w:ascii="宋体" w:hAnsi="宋体" w:cs="Times New Roman"/>
        </w:rPr>
        <w:t xml:space="preserve">20   —20   </w:t>
      </w:r>
      <w:proofErr w:type="gramStart"/>
      <w:r>
        <w:rPr>
          <w:rStyle w:val="NormalCharacter"/>
          <w:rFonts w:ascii="宋体" w:hAnsi="宋体" w:cs="Times New Roman" w:hint="eastAsia"/>
        </w:rPr>
        <w:t>学年第</w:t>
      </w:r>
      <w:proofErr w:type="gramEnd"/>
      <w:r>
        <w:rPr>
          <w:rStyle w:val="NormalCharacter"/>
          <w:rFonts w:ascii="宋体" w:hAnsi="宋体" w:cs="Times New Roman"/>
        </w:rPr>
        <w:t xml:space="preserve">    </w:t>
      </w:r>
      <w:r>
        <w:rPr>
          <w:rStyle w:val="NormalCharacter"/>
          <w:rFonts w:ascii="宋体" w:hAnsi="宋体" w:cs="Times New Roman" w:hint="eastAsia"/>
        </w:rPr>
        <w:t>学期：</w:t>
      </w:r>
      <w:r>
        <w:rPr>
          <w:rStyle w:val="NormalCharacter"/>
          <w:rFonts w:ascii="宋体" w:hAnsi="宋体" w:cs="Times New Roman"/>
        </w:rPr>
        <w:t xml:space="preserve">  </w:t>
      </w: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308"/>
        <w:gridCol w:w="1327"/>
        <w:gridCol w:w="1802"/>
        <w:gridCol w:w="853"/>
        <w:gridCol w:w="2472"/>
      </w:tblGrid>
      <w:tr w:rsidR="00D41C81">
        <w:trPr>
          <w:trHeight w:val="437"/>
          <w:jc w:val="center"/>
        </w:trPr>
        <w:tc>
          <w:tcPr>
            <w:tcW w:w="1818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Times New Roman" w:hint="eastAsia"/>
              </w:rPr>
              <w:t>学</w:t>
            </w:r>
            <w:r>
              <w:rPr>
                <w:rStyle w:val="NormalCharacter"/>
                <w:rFonts w:ascii="宋体" w:hAnsi="宋体" w:cs="Times New Roman"/>
              </w:rPr>
              <w:t xml:space="preserve">  </w:t>
            </w:r>
            <w:r>
              <w:rPr>
                <w:rStyle w:val="NormalCharacter"/>
                <w:rFonts w:ascii="宋体" w:hAnsi="宋体" w:cs="Times New Roman" w:hint="eastAsia"/>
              </w:rPr>
              <w:t>号</w:t>
            </w:r>
          </w:p>
        </w:tc>
        <w:tc>
          <w:tcPr>
            <w:tcW w:w="1308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327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Times New Roman" w:hint="eastAsia"/>
              </w:rPr>
              <w:t>姓</w:t>
            </w:r>
            <w:r>
              <w:rPr>
                <w:rStyle w:val="NormalCharacter"/>
                <w:rFonts w:ascii="宋体" w:hAnsi="宋体" w:cs="Times New Roman"/>
              </w:rPr>
              <w:t xml:space="preserve">  </w:t>
            </w:r>
            <w:r>
              <w:rPr>
                <w:rStyle w:val="NormalCharacter"/>
                <w:rFonts w:ascii="宋体" w:hAnsi="宋体" w:cs="Times New Roman" w:hint="eastAsia"/>
              </w:rPr>
              <w:t>名</w:t>
            </w:r>
          </w:p>
        </w:tc>
        <w:tc>
          <w:tcPr>
            <w:tcW w:w="1802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853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cs="Times New Roman" w:hint="eastAsia"/>
              </w:rPr>
              <w:t>系</w:t>
            </w:r>
            <w:r>
              <w:rPr>
                <w:rStyle w:val="NormalCharacter"/>
                <w:rFonts w:ascii="宋体" w:cs="Times New Roman" w:hint="eastAsia"/>
              </w:rPr>
              <w:t xml:space="preserve">  </w:t>
            </w:r>
            <w:r>
              <w:rPr>
                <w:rStyle w:val="NormalCharacter"/>
                <w:rFonts w:ascii="宋体" w:cs="Times New Roman" w:hint="eastAsia"/>
              </w:rPr>
              <w:t>别</w:t>
            </w:r>
          </w:p>
        </w:tc>
        <w:tc>
          <w:tcPr>
            <w:tcW w:w="2472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D41C81">
        <w:trPr>
          <w:trHeight w:val="395"/>
          <w:jc w:val="center"/>
        </w:trPr>
        <w:tc>
          <w:tcPr>
            <w:tcW w:w="1818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Times New Roman" w:hint="eastAsia"/>
              </w:rPr>
              <w:t>年</w:t>
            </w:r>
            <w:r>
              <w:rPr>
                <w:rStyle w:val="NormalCharacter"/>
                <w:rFonts w:ascii="宋体" w:hAnsi="宋体" w:cs="Times New Roman"/>
              </w:rPr>
              <w:t xml:space="preserve">  </w:t>
            </w:r>
            <w:r>
              <w:rPr>
                <w:rStyle w:val="NormalCharacter"/>
                <w:rFonts w:ascii="宋体" w:hAnsi="宋体" w:cs="Times New Roman" w:hint="eastAsia"/>
              </w:rPr>
              <w:t>级</w:t>
            </w:r>
          </w:p>
        </w:tc>
        <w:tc>
          <w:tcPr>
            <w:tcW w:w="1308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327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Times New Roman" w:hint="eastAsia"/>
              </w:rPr>
              <w:t>班</w:t>
            </w:r>
            <w:r>
              <w:rPr>
                <w:rStyle w:val="NormalCharacter"/>
                <w:rFonts w:ascii="宋体" w:hAnsi="宋体" w:cs="Times New Roman"/>
              </w:rPr>
              <w:t xml:space="preserve">  </w:t>
            </w:r>
            <w:r>
              <w:rPr>
                <w:rStyle w:val="NormalCharacter"/>
                <w:rFonts w:ascii="宋体" w:hAnsi="宋体" w:cs="Times New Roman" w:hint="eastAsia"/>
              </w:rPr>
              <w:t>级</w:t>
            </w:r>
          </w:p>
        </w:tc>
        <w:tc>
          <w:tcPr>
            <w:tcW w:w="1802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853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Times New Roman" w:hint="eastAsia"/>
              </w:rPr>
              <w:t>专</w:t>
            </w:r>
            <w:r>
              <w:rPr>
                <w:rStyle w:val="NormalCharacter"/>
                <w:rFonts w:ascii="宋体" w:hAnsi="宋体" w:cs="Times New Roman"/>
              </w:rPr>
              <w:t xml:space="preserve">  </w:t>
            </w:r>
            <w:r>
              <w:rPr>
                <w:rStyle w:val="NormalCharacter"/>
                <w:rFonts w:ascii="宋体" w:hAnsi="宋体" w:cs="Times New Roman" w:hint="eastAsia"/>
              </w:rPr>
              <w:t>业</w:t>
            </w:r>
          </w:p>
        </w:tc>
        <w:tc>
          <w:tcPr>
            <w:tcW w:w="2472" w:type="dxa"/>
            <w:vAlign w:val="center"/>
          </w:tcPr>
          <w:p w:rsidR="00D41C81" w:rsidRDefault="00D41C81">
            <w:pPr>
              <w:jc w:val="center"/>
              <w:rPr>
                <w:rStyle w:val="NormalCharacter"/>
                <w:rFonts w:ascii="宋体"/>
              </w:rPr>
            </w:pPr>
          </w:p>
        </w:tc>
      </w:tr>
      <w:tr w:rsidR="00D41C81">
        <w:trPr>
          <w:trHeight w:val="1977"/>
          <w:jc w:val="center"/>
        </w:trPr>
        <w:tc>
          <w:tcPr>
            <w:tcW w:w="1818" w:type="dxa"/>
            <w:vAlign w:val="center"/>
          </w:tcPr>
          <w:p w:rsidR="00D41C81" w:rsidRDefault="00E34F64">
            <w:pPr>
              <w:jc w:val="center"/>
              <w:rPr>
                <w:rStyle w:val="NormalCharacter"/>
                <w:rFonts w:ascii="宋体" w:hAnsi="宋体" w:cs="Times New Roman"/>
              </w:rPr>
            </w:pPr>
            <w:r>
              <w:rPr>
                <w:rStyle w:val="NormalCharacter"/>
                <w:rFonts w:ascii="宋体" w:hAnsi="宋体" w:cs="Times New Roman" w:hint="eastAsia"/>
              </w:rPr>
              <w:t>家长意见</w:t>
            </w:r>
          </w:p>
        </w:tc>
        <w:tc>
          <w:tcPr>
            <w:tcW w:w="7762" w:type="dxa"/>
            <w:gridSpan w:val="5"/>
            <w:vAlign w:val="center"/>
          </w:tcPr>
          <w:p w:rsidR="00D41C81" w:rsidRDefault="00E34F64">
            <w:pPr>
              <w:widowControl/>
              <w:spacing w:before="180" w:after="180" w:line="336" w:lineRule="atLeast"/>
              <w:ind w:firstLine="240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1.</w:t>
            </w:r>
            <w:r>
              <w:rPr>
                <w:kern w:val="0"/>
                <w:sz w:val="24"/>
                <w:lang w:bidi="ar"/>
              </w:rPr>
              <w:t>学生目前的情况，家长已经了解。</w:t>
            </w:r>
          </w:p>
          <w:p w:rsidR="00D41C81" w:rsidRDefault="00E34F64">
            <w:pPr>
              <w:ind w:firstLineChars="100" w:firstLine="240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2.</w:t>
            </w:r>
            <w:r w:rsidR="000F1A82">
              <w:rPr>
                <w:rFonts w:hint="eastAsia"/>
                <w:kern w:val="0"/>
                <w:sz w:val="24"/>
                <w:lang w:bidi="ar"/>
              </w:rPr>
              <w:t>系</w:t>
            </w:r>
            <w:r>
              <w:rPr>
                <w:kern w:val="0"/>
                <w:sz w:val="24"/>
                <w:lang w:bidi="ar"/>
              </w:rPr>
              <w:t>的联系方式，家长已经清楚</w:t>
            </w:r>
            <w:r w:rsidR="00F10F7B">
              <w:rPr>
                <w:rFonts w:hint="eastAsia"/>
                <w:kern w:val="0"/>
                <w:sz w:val="24"/>
                <w:lang w:bidi="ar"/>
              </w:rPr>
              <w:t>。</w:t>
            </w:r>
          </w:p>
          <w:p w:rsidR="00D41C81" w:rsidRPr="000F1A82" w:rsidRDefault="00D41C81">
            <w:pPr>
              <w:ind w:firstLineChars="100" w:firstLine="240"/>
              <w:rPr>
                <w:kern w:val="0"/>
                <w:sz w:val="24"/>
                <w:lang w:bidi="ar"/>
              </w:rPr>
            </w:pPr>
          </w:p>
          <w:p w:rsidR="00D41C81" w:rsidRDefault="00D41C81">
            <w:pPr>
              <w:ind w:firstLineChars="100" w:firstLine="240"/>
              <w:rPr>
                <w:kern w:val="0"/>
                <w:sz w:val="24"/>
                <w:lang w:bidi="ar"/>
              </w:rPr>
            </w:pPr>
          </w:p>
          <w:p w:rsidR="00D41C81" w:rsidRDefault="00D41C81">
            <w:pPr>
              <w:ind w:firstLineChars="100" w:firstLine="240"/>
              <w:rPr>
                <w:kern w:val="0"/>
                <w:sz w:val="24"/>
                <w:lang w:bidi="ar"/>
              </w:rPr>
            </w:pPr>
            <w:bookmarkStart w:id="0" w:name="_GoBack"/>
            <w:bookmarkEnd w:id="0"/>
          </w:p>
          <w:p w:rsidR="00D41C81" w:rsidRDefault="00E34F64">
            <w:pPr>
              <w:ind w:firstLineChars="100" w:firstLine="240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  <w:lang w:bidi="ar"/>
              </w:rPr>
              <w:t>家长签字：</w:t>
            </w:r>
          </w:p>
          <w:p w:rsidR="00D41C81" w:rsidRDefault="00E34F64">
            <w:pPr>
              <w:ind w:firstLineChars="100" w:firstLine="240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/>
                <w:kern w:val="0"/>
                <w:sz w:val="24"/>
                <w:lang w:bidi="ar"/>
              </w:rPr>
              <w:t>月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/>
                <w:kern w:val="0"/>
                <w:sz w:val="24"/>
                <w:lang w:bidi="ar"/>
              </w:rPr>
              <w:t>日</w:t>
            </w:r>
          </w:p>
          <w:p w:rsidR="00D41C81" w:rsidRDefault="00E34F64">
            <w:pPr>
              <w:ind w:firstLineChars="100" w:firstLine="240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 xml:space="preserve">  </w:t>
            </w:r>
          </w:p>
          <w:p w:rsidR="00D41C81" w:rsidRDefault="00D41C81">
            <w:pPr>
              <w:ind w:firstLineChars="100" w:firstLine="240"/>
              <w:rPr>
                <w:kern w:val="0"/>
                <w:sz w:val="24"/>
                <w:lang w:bidi="ar"/>
              </w:rPr>
            </w:pPr>
          </w:p>
        </w:tc>
      </w:tr>
    </w:tbl>
    <w:p w:rsidR="00D41C81" w:rsidRDefault="00D41C81">
      <w:pPr>
        <w:widowControl/>
        <w:shd w:val="clear" w:color="auto" w:fill="FFFFFF"/>
        <w:spacing w:before="180" w:after="180" w:line="336" w:lineRule="atLeast"/>
        <w:rPr>
          <w:rStyle w:val="NormalCharacter"/>
          <w:rFonts w:ascii="宋体" w:hAnsi="宋体" w:cs="Times New Roman"/>
        </w:rPr>
      </w:pPr>
    </w:p>
    <w:p w:rsidR="00D41C81" w:rsidRDefault="00E34F64">
      <w:pPr>
        <w:widowControl/>
        <w:shd w:val="clear" w:color="auto" w:fill="FFFFFF"/>
        <w:spacing w:before="180" w:after="180" w:line="336" w:lineRule="atLeast"/>
        <w:rPr>
          <w:rFonts w:ascii="仿宋" w:eastAsia="仿宋" w:hAnsi="仿宋" w:cs="仿宋"/>
          <w:sz w:val="30"/>
          <w:szCs w:val="30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4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：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广州软件学院本科生学业预警家长谈话记录</w:t>
      </w:r>
      <w:r w:rsidR="003030FC">
        <w:rPr>
          <w:rStyle w:val="NormalCharacter"/>
          <w:rFonts w:ascii="黑体" w:eastAsia="黑体" w:hAnsi="黑体" w:cs="黑体" w:hint="eastAsia"/>
          <w:sz w:val="32"/>
          <w:szCs w:val="32"/>
        </w:rPr>
        <w:t>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124"/>
        <w:gridCol w:w="2137"/>
        <w:gridCol w:w="2124"/>
      </w:tblGrid>
      <w:tr w:rsidR="00D41C81">
        <w:trPr>
          <w:trHeight w:val="568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系别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专业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41C81">
        <w:trPr>
          <w:trHeight w:val="536"/>
          <w:jc w:val="center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学号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姓名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41C81">
        <w:trPr>
          <w:trHeight w:val="544"/>
          <w:jc w:val="center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谈话时间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谈话地点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41C81">
        <w:trPr>
          <w:trHeight w:val="2357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学业预警原因：</w:t>
            </w:r>
          </w:p>
        </w:tc>
      </w:tr>
      <w:tr w:rsidR="00D41C81">
        <w:trPr>
          <w:trHeight w:val="7804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谈话记录：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E34F64">
            <w:pPr>
              <w:widowControl/>
              <w:spacing w:before="180" w:after="180" w:line="336" w:lineRule="atLeast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D41C81" w:rsidRDefault="00D41C81">
            <w:pPr>
              <w:widowControl/>
              <w:spacing w:before="180" w:after="180" w:line="336" w:lineRule="atLeast"/>
              <w:ind w:firstLineChars="385" w:firstLine="924"/>
              <w:rPr>
                <w:kern w:val="0"/>
                <w:sz w:val="24"/>
                <w:lang w:bidi="ar"/>
              </w:rPr>
            </w:pPr>
          </w:p>
          <w:p w:rsidR="00D41C81" w:rsidRDefault="00D41C81">
            <w:pPr>
              <w:widowControl/>
              <w:spacing w:before="180" w:after="180" w:line="336" w:lineRule="atLeast"/>
              <w:ind w:firstLineChars="385" w:firstLine="924"/>
              <w:rPr>
                <w:kern w:val="0"/>
                <w:sz w:val="24"/>
                <w:lang w:bidi="ar"/>
              </w:rPr>
            </w:pPr>
          </w:p>
          <w:p w:rsidR="00D41C81" w:rsidRDefault="00D41C81">
            <w:pPr>
              <w:widowControl/>
              <w:spacing w:before="180" w:after="180" w:line="336" w:lineRule="atLeast"/>
              <w:ind w:firstLineChars="100" w:firstLine="240"/>
              <w:rPr>
                <w:kern w:val="0"/>
                <w:sz w:val="24"/>
                <w:lang w:bidi="ar"/>
              </w:rPr>
            </w:pPr>
          </w:p>
          <w:p w:rsidR="00D41C81" w:rsidRDefault="00E34F64">
            <w:pPr>
              <w:widowControl/>
              <w:spacing w:before="180" w:after="180" w:line="336" w:lineRule="atLeast"/>
              <w:ind w:firstLineChars="600" w:firstLine="1440"/>
              <w:rPr>
                <w:sz w:val="19"/>
                <w:szCs w:val="19"/>
              </w:rPr>
            </w:pPr>
            <w:r>
              <w:rPr>
                <w:kern w:val="0"/>
                <w:sz w:val="24"/>
                <w:lang w:bidi="ar"/>
              </w:rPr>
              <w:t>谈话人签名：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             </w:t>
            </w:r>
            <w:r>
              <w:rPr>
                <w:rFonts w:hint="eastAsia"/>
                <w:kern w:val="0"/>
                <w:sz w:val="24"/>
                <w:lang w:bidi="ar"/>
              </w:rPr>
              <w:t>家长</w:t>
            </w:r>
            <w:r>
              <w:rPr>
                <w:kern w:val="0"/>
                <w:sz w:val="24"/>
                <w:lang w:bidi="ar"/>
              </w:rPr>
              <w:t>签名：</w:t>
            </w:r>
          </w:p>
        </w:tc>
      </w:tr>
    </w:tbl>
    <w:p w:rsidR="00D41C81" w:rsidRDefault="00D41C81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sectPr w:rsidR="00D41C8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64" w:rsidRDefault="00E34F64">
      <w:r>
        <w:separator/>
      </w:r>
    </w:p>
  </w:endnote>
  <w:endnote w:type="continuationSeparator" w:id="0">
    <w:p w:rsidR="00E34F64" w:rsidRDefault="00E3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81" w:rsidRDefault="00E34F6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1C81" w:rsidRDefault="00E34F6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1A82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41C81" w:rsidRDefault="00E34F6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1A82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64" w:rsidRDefault="00E34F64">
      <w:r>
        <w:separator/>
      </w:r>
    </w:p>
  </w:footnote>
  <w:footnote w:type="continuationSeparator" w:id="0">
    <w:p w:rsidR="00E34F64" w:rsidRDefault="00E3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0F73"/>
    <w:rsid w:val="000F1A82"/>
    <w:rsid w:val="001A50C7"/>
    <w:rsid w:val="003030FC"/>
    <w:rsid w:val="00426AF9"/>
    <w:rsid w:val="0076070B"/>
    <w:rsid w:val="0096093C"/>
    <w:rsid w:val="009C6C4E"/>
    <w:rsid w:val="00A5122D"/>
    <w:rsid w:val="00AB018A"/>
    <w:rsid w:val="00B26D07"/>
    <w:rsid w:val="00BD6C7F"/>
    <w:rsid w:val="00C26CD5"/>
    <w:rsid w:val="00C36335"/>
    <w:rsid w:val="00D41C81"/>
    <w:rsid w:val="00E0075E"/>
    <w:rsid w:val="00E34F64"/>
    <w:rsid w:val="00E87DD4"/>
    <w:rsid w:val="00F10F7B"/>
    <w:rsid w:val="00F758D8"/>
    <w:rsid w:val="00F87EBF"/>
    <w:rsid w:val="0F352848"/>
    <w:rsid w:val="1FA474B6"/>
    <w:rsid w:val="37580F73"/>
    <w:rsid w:val="38174228"/>
    <w:rsid w:val="43F74396"/>
    <w:rsid w:val="701D6C57"/>
    <w:rsid w:val="78FB7748"/>
    <w:rsid w:val="7BC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uiPriority w:val="99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uiPriority w:val="99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426</Words>
  <Characters>2430</Characters>
  <Application>Microsoft Office Word</Application>
  <DocSecurity>0</DocSecurity>
  <Lines>20</Lines>
  <Paragraphs>5</Paragraphs>
  <ScaleCrop>false</ScaleCrop>
  <Company>微软中国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WIN</cp:lastModifiedBy>
  <cp:revision>17</cp:revision>
  <cp:lastPrinted>2022-12-05T07:16:00Z</cp:lastPrinted>
  <dcterms:created xsi:type="dcterms:W3CDTF">2022-12-04T12:50:00Z</dcterms:created>
  <dcterms:modified xsi:type="dcterms:W3CDTF">2022-12-29T08:41:00Z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