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</w:p>
    <w:p>
      <w:pPr>
        <w:jc w:val="left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附件1：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2022-2023学年度广州软件学院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团属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宣传工作先进集体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申报表</w:t>
      </w:r>
    </w:p>
    <w:tbl>
      <w:tblPr>
        <w:tblStyle w:val="2"/>
        <w:tblW w:w="9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3"/>
        <w:gridCol w:w="7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06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申请单位</w:t>
            </w:r>
          </w:p>
        </w:tc>
        <w:tc>
          <w:tcPr>
            <w:tcW w:w="7087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1" w:hRule="atLeast"/>
          <w:jc w:val="center"/>
        </w:trPr>
        <w:tc>
          <w:tcPr>
            <w:tcW w:w="20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752" w:firstLineChars="234"/>
              <w:textAlignment w:val="auto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主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要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宣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传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事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迹</w:t>
            </w:r>
          </w:p>
          <w:p>
            <w:pP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</w:p>
        </w:tc>
        <w:tc>
          <w:tcPr>
            <w:tcW w:w="7087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                   </w:t>
            </w:r>
          </w:p>
          <w:p>
            <w:pPr>
              <w:spacing w:line="360" w:lineRule="auto"/>
              <w:ind w:right="-154" w:firstLine="2880" w:firstLineChars="90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签名        年   月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eastAsia="zh-CN"/>
              </w:rPr>
              <w:t>院、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系党总支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意   见</w:t>
            </w:r>
          </w:p>
        </w:tc>
        <w:tc>
          <w:tcPr>
            <w:tcW w:w="7087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32"/>
                <w:szCs w:val="32"/>
              </w:rPr>
            </w:pPr>
          </w:p>
          <w:p>
            <w:pPr>
              <w:wordWrap w:val="0"/>
              <w:ind w:left="360" w:firstLine="321" w:firstLineChars="100"/>
              <w:rPr>
                <w:rFonts w:hint="eastAsia" w:ascii="仿宋" w:hAnsi="仿宋" w:eastAsia="仿宋" w:cs="仿宋"/>
                <w:color w:val="FF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sz w:val="32"/>
                <w:szCs w:val="32"/>
              </w:rPr>
              <w:tab/>
            </w:r>
            <w:r>
              <w:rPr>
                <w:rFonts w:hint="eastAsia" w:ascii="仿宋" w:hAnsi="仿宋" w:eastAsia="仿宋" w:cs="仿宋"/>
                <w:b/>
                <w:color w:val="FF0000"/>
                <w:sz w:val="32"/>
                <w:szCs w:val="32"/>
              </w:rPr>
              <w:t xml:space="preserve">    </w:t>
            </w:r>
          </w:p>
          <w:p>
            <w:pPr>
              <w:jc w:val="righ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（盖章）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学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校团委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 xml:space="preserve">意 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 xml:space="preserve"> 见</w:t>
            </w:r>
          </w:p>
        </w:tc>
        <w:tc>
          <w:tcPr>
            <w:tcW w:w="7087" w:type="dxa"/>
            <w:noWrap w:val="0"/>
            <w:vAlign w:val="top"/>
          </w:tcPr>
          <w:p>
            <w:pPr>
              <w:ind w:right="56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ind w:right="560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（盖章）    年   月    日</w:t>
            </w:r>
          </w:p>
        </w:tc>
      </w:tr>
    </w:tbl>
    <w:p>
      <w:pPr>
        <w:tabs>
          <w:tab w:val="left" w:pos="3030"/>
        </w:tabs>
        <w:rPr>
          <w:rFonts w:hint="eastAsia" w:ascii="楷体_GB2312" w:eastAsia="楷体_GB2312"/>
          <w:b/>
          <w:sz w:val="32"/>
          <w:szCs w:val="32"/>
        </w:rPr>
      </w:pPr>
    </w:p>
    <w:p>
      <w:pPr>
        <w:tabs>
          <w:tab w:val="left" w:pos="3030"/>
        </w:tabs>
        <w:rPr>
          <w:rFonts w:hint="eastAsia" w:ascii="楷体_GB2312" w:eastAsia="楷体_GB2312"/>
          <w:b/>
          <w:sz w:val="32"/>
          <w:szCs w:val="32"/>
        </w:rPr>
      </w:pPr>
    </w:p>
    <w:p>
      <w:pPr>
        <w:tabs>
          <w:tab w:val="left" w:pos="3030"/>
        </w:tabs>
        <w:rPr>
          <w:rFonts w:hint="eastAsia" w:ascii="楷体_GB2312" w:eastAsia="楷体_GB2312"/>
          <w:b/>
          <w:sz w:val="32"/>
          <w:szCs w:val="32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6"/>
        <w:gridCol w:w="2833"/>
        <w:gridCol w:w="1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项目内容</w:t>
            </w:r>
          </w:p>
        </w:tc>
        <w:tc>
          <w:tcPr>
            <w:tcW w:w="283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详细数据+自评分</w:t>
            </w:r>
          </w:p>
        </w:tc>
        <w:tc>
          <w:tcPr>
            <w:tcW w:w="19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</w:rPr>
              <w:t>考评分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6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/>
                <w:bCs/>
                <w:sz w:val="28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</w:rPr>
              <w:t>1.各系各组织宣传栏的定期更新与维护(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36"/>
              </w:rPr>
              <w:t>分)</w:t>
            </w:r>
          </w:p>
        </w:tc>
        <w:tc>
          <w:tcPr>
            <w:tcW w:w="2833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36"/>
                <w:szCs w:val="36"/>
              </w:rPr>
            </w:pPr>
          </w:p>
        </w:tc>
        <w:tc>
          <w:tcPr>
            <w:tcW w:w="1901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2.各系或组织微信公众号本学年文章总阅读数（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分）</w:t>
            </w:r>
          </w:p>
        </w:tc>
        <w:tc>
          <w:tcPr>
            <w:tcW w:w="2833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</w:p>
        </w:tc>
        <w:tc>
          <w:tcPr>
            <w:tcW w:w="1901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6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3.本学年系内或组织活动宣传视频数（10分）</w:t>
            </w:r>
          </w:p>
        </w:tc>
        <w:tc>
          <w:tcPr>
            <w:tcW w:w="2833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/>
                <w:sz w:val="36"/>
                <w:szCs w:val="36"/>
              </w:rPr>
            </w:pPr>
          </w:p>
        </w:tc>
        <w:tc>
          <w:tcPr>
            <w:tcW w:w="1901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6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4.系内或组织在本学年向学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校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新闻网、团委网站供稿数(20分)</w:t>
            </w:r>
          </w:p>
        </w:tc>
        <w:tc>
          <w:tcPr>
            <w:tcW w:w="2833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/>
                <w:sz w:val="36"/>
                <w:szCs w:val="36"/>
              </w:rPr>
            </w:pPr>
          </w:p>
        </w:tc>
        <w:tc>
          <w:tcPr>
            <w:tcW w:w="1901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6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5. 系内或组织在本学年向团委网站供稿总阅读量(20分)</w:t>
            </w:r>
          </w:p>
        </w:tc>
        <w:tc>
          <w:tcPr>
            <w:tcW w:w="2833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/>
                <w:sz w:val="36"/>
                <w:szCs w:val="36"/>
              </w:rPr>
            </w:pPr>
          </w:p>
        </w:tc>
        <w:tc>
          <w:tcPr>
            <w:tcW w:w="1901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6" w:type="dxa"/>
            <w:noWrap w:val="0"/>
            <w:vAlign w:val="top"/>
          </w:tcPr>
          <w:p>
            <w:pPr>
              <w:rPr>
                <w:rFonts w:hint="default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6.本学年系内向团委提交的每月思想政治引领文件相关材料（20分）</w:t>
            </w:r>
          </w:p>
        </w:tc>
        <w:tc>
          <w:tcPr>
            <w:tcW w:w="2833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/>
                <w:sz w:val="36"/>
                <w:szCs w:val="36"/>
              </w:rPr>
            </w:pPr>
          </w:p>
        </w:tc>
        <w:tc>
          <w:tcPr>
            <w:tcW w:w="1901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6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.对“三月三节”、大事件及节日的宣传（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0分）</w:t>
            </w:r>
          </w:p>
        </w:tc>
        <w:tc>
          <w:tcPr>
            <w:tcW w:w="2833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/>
                <w:sz w:val="36"/>
                <w:szCs w:val="36"/>
              </w:rPr>
            </w:pPr>
          </w:p>
        </w:tc>
        <w:tc>
          <w:tcPr>
            <w:tcW w:w="1901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36"/>
                <w:szCs w:val="36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此表可复制，以上发表的稿件视频活动，截止时间为202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</w:rPr>
        <w:t>年6月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30</w:t>
      </w:r>
      <w:r>
        <w:rPr>
          <w:rFonts w:hint="eastAsia" w:ascii="仿宋" w:hAnsi="仿宋" w:eastAsia="仿宋" w:cs="仿宋"/>
          <w:sz w:val="24"/>
          <w:szCs w:val="24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2、以上需提交的资料均按顺序另附页。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3、考评分数由学校团委根据各系各组织上报的统计数据为准。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楷体_GB2312" w:hAnsi="黑体" w:eastAsia="楷体_GB2312"/>
          <w:b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w:t>4、此表一式两份，一份学校团委存档，一份批复后交由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院</w:t>
      </w:r>
      <w:r>
        <w:rPr>
          <w:rFonts w:hint="eastAsia" w:ascii="仿宋" w:hAnsi="仿宋" w:eastAsia="仿宋" w:cs="仿宋"/>
          <w:sz w:val="24"/>
          <w:szCs w:val="24"/>
        </w:rPr>
        <w:t>系存档。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AC7A920-C369-42D0-886D-188272C21E1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53F6EE27-DCF9-466A-95FE-398C7016027B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8D4822E6-EBDE-4025-BDC1-9F76CCE4106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F809E18E-741F-4654-B1C0-BD6DD81FFCD8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5" w:fontKey="{37474F2F-431B-4031-A09E-B3624883BD0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2E1908"/>
    <w:multiLevelType w:val="multilevel"/>
    <w:tmpl w:val="032E1908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0YmNmOGE0ODFlZTEzMWUwMTY2OWU5MDNiZTc0ZTgifQ=="/>
  </w:docVars>
  <w:rsids>
    <w:rsidRoot w:val="00000000"/>
    <w:rsid w:val="037C455D"/>
    <w:rsid w:val="4B194CF3"/>
    <w:rsid w:val="6ED2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2023-11-08T15:56:00Z</dcterms:created>
  <dc:creator>Administrator</dc:creator>
  <cp:lastModifiedBy>@</cp:lastModifiedBy>
  <dcterms:modified xsi:type="dcterms:W3CDTF">2023-11-09T11:33:54Z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0E03C9BF5FBA486C993569CE5D7FE39C_12</vt:lpwstr>
  </property>
</Properties>
</file>