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5C" w:rsidRPr="00414068" w:rsidRDefault="0032395C" w:rsidP="00414068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</w:pPr>
      <w:r w:rsidRPr="00414068"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  <w:t>广州软件学院教学督导工作条例</w:t>
      </w:r>
    </w:p>
    <w:p w:rsidR="0032395C" w:rsidRPr="00746E39" w:rsidRDefault="0032395C" w:rsidP="0032395C">
      <w:pPr>
        <w:snapToGrid w:val="0"/>
        <w:spacing w:line="312" w:lineRule="auto"/>
        <w:ind w:firstLine="425"/>
        <w:rPr>
          <w:rFonts w:ascii="宋体" w:eastAsia="宋体" w:hAnsi="宋体"/>
          <w:sz w:val="24"/>
          <w:szCs w:val="24"/>
        </w:rPr>
      </w:pP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 xml:space="preserve">为提高教学质量和办学水平，特别是对年青教师的教学秩序、教学水平、教学质量进行检查和辅导，全面实施素质教育，充分发挥教学督导组(下简称“督导组”)在教学质量监控过程中的作用，特制订本工作条例。 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14068">
        <w:rPr>
          <w:rFonts w:ascii="黑体" w:eastAsia="黑体" w:hAnsi="黑体" w:hint="eastAsia"/>
          <w:b/>
          <w:bCs/>
          <w:sz w:val="32"/>
          <w:szCs w:val="32"/>
        </w:rPr>
        <w:t>第一条  督导组的组织机构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督导组是在主管院长领导下，对教学秩序、教学水平、教学质量进行检查、监督和评估工作的常设组织。学院为督导组提供正常的工作经费及办公条件。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督导组设组长一名，由主管教学的院领导兼任；设副组长一名，由学院教务处主要领导人担任；设秘书一人，由教务处指定一名教学管理人员担任，负责管理督导委员会的日常事务；设督导员若干名，由具有副高以上职称资格的在职、兼职或退休教师为主，与适量其他职称的教师共同组成。督导员需要有较高专业水平，丰富的教学经验，熟悉教学规律，在自身的专业领域中有较高的威望，热心提高我院的教学质量。督导组的组成须兼顾学院各专业的特点，合理设置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14068">
        <w:rPr>
          <w:rFonts w:ascii="黑体" w:eastAsia="黑体" w:hAnsi="黑体" w:hint="eastAsia"/>
          <w:b/>
          <w:bCs/>
          <w:sz w:val="32"/>
          <w:szCs w:val="32"/>
        </w:rPr>
        <w:t>第二条  督导组的职责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1. 在学院主管教学领导的组织安排下开展各项工作；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2．以听课为主要形式，深入教学第一线，掌握学院的教学状况，帮助和辅导青年教师提高教学质量和教学水平；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3．督导员每次听课后都要根据任课教师的课堂教学目</w:t>
      </w:r>
      <w:r w:rsidRPr="00414068">
        <w:rPr>
          <w:rFonts w:ascii="仿宋_GB2312" w:eastAsia="仿宋_GB2312" w:hAnsiTheme="majorEastAsia" w:hint="eastAsia"/>
          <w:sz w:val="32"/>
          <w:szCs w:val="32"/>
        </w:rPr>
        <w:lastRenderedPageBreak/>
        <w:t>标、教学内容，对教学方法、教学效果等方面做出客观评价，填写在教学质量反馈表上。反馈表在肯定教师的努力的同时，要对教学管理和课堂教学中存在的不足提出意见和建议。课后要听取学生的意见，与任课教师面谈，把教学过程中的优点和存在问题当面指出，帮助他们认识到不足，从中提高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4．督导员的听课时间不宜长期固定在一周的某一天，以便扩大听课面。各</w:t>
      </w:r>
      <w:proofErr w:type="gramStart"/>
      <w:r w:rsidRPr="00414068">
        <w:rPr>
          <w:rFonts w:ascii="仿宋_GB2312" w:eastAsia="仿宋_GB2312" w:hAnsiTheme="majorEastAsia" w:hint="eastAsia"/>
          <w:sz w:val="32"/>
          <w:szCs w:val="32"/>
        </w:rPr>
        <w:t>教学系每学期</w:t>
      </w:r>
      <w:proofErr w:type="gramEnd"/>
      <w:r w:rsidRPr="00414068">
        <w:rPr>
          <w:rFonts w:ascii="仿宋_GB2312" w:eastAsia="仿宋_GB2312" w:hAnsiTheme="majorEastAsia" w:hint="eastAsia"/>
          <w:sz w:val="32"/>
          <w:szCs w:val="32"/>
        </w:rPr>
        <w:t>第一周前提供一份需重点辅导的年青教师的名单交督导组，以使督导组有重点的进行听课和教学辅导。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5．督导员要加强与教务处及对应系（专业）的联系，定期进行教学情况交流；对督导工作中发现的问题，要及时向学院领导、教务处及有关系部提出改进意见和建议。督导员每月要写一篇听课情况汇报，以及对提高教学质量和教学效果的建议，供学院《督导简报》发表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6．对我院各系教师的教学质量进行监督，促进教师提高自身专业水平及教育教学艺术，使教师尤其是中青年教师树立正确的教学指导思想，指导新教师早日掌握教学技能和教学规律。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14068">
        <w:rPr>
          <w:rFonts w:ascii="黑体" w:eastAsia="黑体" w:hAnsi="黑体" w:hint="eastAsia"/>
          <w:b/>
          <w:bCs/>
          <w:sz w:val="32"/>
          <w:szCs w:val="32"/>
        </w:rPr>
        <w:t>第三条  督导教学工作的原则和方法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1．听课前熟悉听课课程的教学大纲、教学进度表等课程教学文件；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2．深入课堂教学第一线，充分掌握第一手材料，综合分析，合理评估；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lastRenderedPageBreak/>
        <w:t>3．对教学评估要本着实事求是的态度，不夸大、不缩小、不掩饰、不虚美，维护督导工作的严肃性；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4．督导组听课一般</w:t>
      </w:r>
      <w:proofErr w:type="gramStart"/>
      <w:r w:rsidRPr="00414068">
        <w:rPr>
          <w:rFonts w:ascii="仿宋_GB2312" w:eastAsia="仿宋_GB2312" w:hAnsiTheme="majorEastAsia" w:hint="eastAsia"/>
          <w:sz w:val="32"/>
          <w:szCs w:val="32"/>
        </w:rPr>
        <w:t>不作事</w:t>
      </w:r>
      <w:proofErr w:type="gramEnd"/>
      <w:r w:rsidRPr="00414068">
        <w:rPr>
          <w:rFonts w:ascii="仿宋_GB2312" w:eastAsia="仿宋_GB2312" w:hAnsiTheme="majorEastAsia" w:hint="eastAsia"/>
          <w:sz w:val="32"/>
          <w:szCs w:val="32"/>
        </w:rPr>
        <w:t>先通知，以期了解教学过程的实际状态；对授课教师做出评价之前对该教师的听课时间一般为80分钟，特殊情况不少于40分钟。如果不同的督导员对教师授课情况的评价出现意见分歧时，应采用跟踪听课的办法取得一致，评价务求客观、公正、合理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14068">
        <w:rPr>
          <w:rFonts w:ascii="黑体" w:eastAsia="黑体" w:hAnsi="黑体" w:hint="eastAsia"/>
          <w:b/>
          <w:bCs/>
          <w:sz w:val="32"/>
          <w:szCs w:val="32"/>
        </w:rPr>
        <w:t>第四条  督导组的工作制度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1．听课制度。督导组每学期须制定督导工作计划，每次听课填写《广州软件学院听课记录表（督导组听课）》；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2．会议制度。督导组每学期拟召开1-2次工作会议，总结工作，交流经验。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3．汇报制度。教学督导填写的听课记录表、听课情况汇报、对教学工作的建言等材料每月汇总一次，交给教务处存档备查，并由教务处汇编成《华软教学督导简报》，分发各教学单位</w:t>
      </w:r>
      <w:r w:rsidR="00DE3FC3" w:rsidRPr="00414068">
        <w:rPr>
          <w:rFonts w:ascii="仿宋_GB2312" w:eastAsia="仿宋_GB2312" w:hAnsiTheme="majorEastAsia" w:hint="eastAsia"/>
          <w:sz w:val="32"/>
          <w:szCs w:val="32"/>
        </w:rPr>
        <w:t>。教学督导在督导简报发表文章300元/篇</w:t>
      </w:r>
      <w:r w:rsidRPr="00414068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EC2014" w:rsidRPr="00414068" w:rsidRDefault="00EC2014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4.</w:t>
      </w:r>
      <w:r w:rsidRPr="00414068">
        <w:rPr>
          <w:rFonts w:ascii="仿宋_GB2312" w:eastAsia="仿宋_GB2312" w:hint="eastAsia"/>
          <w:sz w:val="32"/>
          <w:szCs w:val="32"/>
        </w:rPr>
        <w:t xml:space="preserve"> </w:t>
      </w:r>
      <w:r w:rsidRPr="00414068">
        <w:rPr>
          <w:rFonts w:ascii="仿宋_GB2312" w:eastAsia="仿宋_GB2312" w:hAnsiTheme="majorEastAsia" w:hint="eastAsia"/>
          <w:sz w:val="32"/>
          <w:szCs w:val="32"/>
        </w:rPr>
        <w:t>校外督导每月听课学时数最高不超过32学时，每天听课不能超过6学时，</w:t>
      </w:r>
      <w:proofErr w:type="gramStart"/>
      <w:r w:rsidRPr="00414068">
        <w:rPr>
          <w:rFonts w:ascii="仿宋_GB2312" w:eastAsia="仿宋_GB2312" w:hAnsiTheme="majorEastAsia" w:hint="eastAsia"/>
          <w:sz w:val="32"/>
          <w:szCs w:val="32"/>
        </w:rPr>
        <w:t>课酬标准</w:t>
      </w:r>
      <w:proofErr w:type="gramEnd"/>
      <w:r w:rsidRPr="00414068">
        <w:rPr>
          <w:rFonts w:ascii="仿宋_GB2312" w:eastAsia="仿宋_GB2312" w:hAnsiTheme="majorEastAsia" w:hint="eastAsia"/>
          <w:sz w:val="32"/>
          <w:szCs w:val="32"/>
        </w:rPr>
        <w:t>为120元/节；校内督导每月听课学时数最高不超过16学时，每周应听课4学时，每天听课每天不能超过4学时，</w:t>
      </w:r>
      <w:proofErr w:type="gramStart"/>
      <w:r w:rsidRPr="00414068">
        <w:rPr>
          <w:rFonts w:ascii="仿宋_GB2312" w:eastAsia="仿宋_GB2312" w:hAnsiTheme="majorEastAsia" w:hint="eastAsia"/>
          <w:sz w:val="32"/>
          <w:szCs w:val="32"/>
        </w:rPr>
        <w:t>课酬标准</w:t>
      </w:r>
      <w:proofErr w:type="gramEnd"/>
      <w:r w:rsidRPr="00414068">
        <w:rPr>
          <w:rFonts w:ascii="仿宋_GB2312" w:eastAsia="仿宋_GB2312" w:hAnsiTheme="majorEastAsia" w:hint="eastAsia"/>
          <w:sz w:val="32"/>
          <w:szCs w:val="32"/>
        </w:rPr>
        <w:t>为80元/节。教学督导听课时间不宜长期固定在一周的某一天，以便扩大听课面。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14068">
        <w:rPr>
          <w:rFonts w:ascii="黑体" w:eastAsia="黑体" w:hAnsi="黑体" w:hint="eastAsia"/>
          <w:b/>
          <w:bCs/>
          <w:sz w:val="32"/>
          <w:szCs w:val="32"/>
        </w:rPr>
        <w:t>第五条  督导组的职权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1．对专业教学计划和教师的任课安排及相关事项有知</w:t>
      </w:r>
      <w:r w:rsidRPr="00414068">
        <w:rPr>
          <w:rFonts w:ascii="仿宋_GB2312" w:eastAsia="仿宋_GB2312" w:hAnsiTheme="majorEastAsia" w:hint="eastAsia"/>
          <w:sz w:val="32"/>
          <w:szCs w:val="32"/>
        </w:rPr>
        <w:lastRenderedPageBreak/>
        <w:t>情权；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2．对教师教学情况有评议权；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3．对教师的职务晋升和学校教学工作方针，包括教学计划的制订有建议权；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414068">
        <w:rPr>
          <w:rFonts w:ascii="仿宋_GB2312" w:eastAsia="仿宋_GB2312" w:hAnsiTheme="majorEastAsia" w:hint="eastAsia"/>
          <w:sz w:val="32"/>
          <w:szCs w:val="32"/>
        </w:rPr>
        <w:t>4．对教学工作有参与权。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414068">
        <w:rPr>
          <w:rFonts w:ascii="仿宋_GB2312" w:eastAsia="仿宋_GB2312" w:hAnsi="黑体" w:hint="eastAsia"/>
          <w:b/>
          <w:bCs/>
          <w:sz w:val="32"/>
          <w:szCs w:val="32"/>
        </w:rPr>
        <w:t>第六条 本工作条例自</w:t>
      </w:r>
      <w:r w:rsidR="008969C9" w:rsidRPr="00414068">
        <w:rPr>
          <w:rFonts w:ascii="仿宋_GB2312" w:eastAsia="仿宋_GB2312" w:hAnsi="黑体" w:hint="eastAsia"/>
          <w:b/>
          <w:bCs/>
          <w:sz w:val="32"/>
          <w:szCs w:val="32"/>
        </w:rPr>
        <w:t>2021年</w:t>
      </w:r>
      <w:r w:rsidR="00F26DCB">
        <w:rPr>
          <w:rFonts w:ascii="仿宋_GB2312" w:eastAsia="仿宋_GB2312" w:hAnsi="黑体" w:hint="eastAsia"/>
          <w:b/>
          <w:bCs/>
          <w:sz w:val="32"/>
          <w:szCs w:val="32"/>
        </w:rPr>
        <w:t>9</w:t>
      </w:r>
      <w:bookmarkStart w:id="0" w:name="_GoBack"/>
      <w:bookmarkEnd w:id="0"/>
      <w:r w:rsidR="008969C9" w:rsidRPr="00414068">
        <w:rPr>
          <w:rFonts w:ascii="仿宋_GB2312" w:eastAsia="仿宋_GB2312" w:hAnsi="黑体" w:hint="eastAsia"/>
          <w:b/>
          <w:bCs/>
          <w:sz w:val="32"/>
          <w:szCs w:val="32"/>
        </w:rPr>
        <w:t>月</w:t>
      </w:r>
      <w:r w:rsidRPr="00414068">
        <w:rPr>
          <w:rFonts w:ascii="仿宋_GB2312" w:eastAsia="仿宋_GB2312" w:hAnsi="黑体" w:hint="eastAsia"/>
          <w:b/>
          <w:bCs/>
          <w:sz w:val="32"/>
          <w:szCs w:val="32"/>
        </w:rPr>
        <w:t>开始实施。</w:t>
      </w:r>
    </w:p>
    <w:p w:rsidR="0032395C" w:rsidRPr="00414068" w:rsidRDefault="0032395C" w:rsidP="00414068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 w:rsidRPr="00414068">
        <w:rPr>
          <w:rFonts w:ascii="仿宋_GB2312" w:eastAsia="仿宋_GB2312" w:hAnsi="黑体" w:hint="eastAsia"/>
          <w:b/>
          <w:bCs/>
          <w:sz w:val="32"/>
          <w:szCs w:val="32"/>
        </w:rPr>
        <w:t>第七条  本工作条例由教务处负责解释。</w:t>
      </w:r>
    </w:p>
    <w:p w:rsidR="0032395C" w:rsidRPr="00414068" w:rsidRDefault="0032395C" w:rsidP="00414068"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sectPr w:rsidR="0032395C" w:rsidRPr="0041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1C" w:rsidRDefault="0012681C" w:rsidP="00EC2014">
      <w:r>
        <w:separator/>
      </w:r>
    </w:p>
  </w:endnote>
  <w:endnote w:type="continuationSeparator" w:id="0">
    <w:p w:rsidR="0012681C" w:rsidRDefault="0012681C" w:rsidP="00E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1C" w:rsidRDefault="0012681C" w:rsidP="00EC2014">
      <w:r>
        <w:separator/>
      </w:r>
    </w:p>
  </w:footnote>
  <w:footnote w:type="continuationSeparator" w:id="0">
    <w:p w:rsidR="0012681C" w:rsidRDefault="0012681C" w:rsidP="00E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5C"/>
    <w:rsid w:val="0012681C"/>
    <w:rsid w:val="0032395C"/>
    <w:rsid w:val="00414068"/>
    <w:rsid w:val="00774A90"/>
    <w:rsid w:val="008969C9"/>
    <w:rsid w:val="00D624B1"/>
    <w:rsid w:val="00DE3FC3"/>
    <w:rsid w:val="00EC2014"/>
    <w:rsid w:val="00F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250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15</cp:revision>
  <dcterms:created xsi:type="dcterms:W3CDTF">2021-06-28T07:08:00Z</dcterms:created>
  <dcterms:modified xsi:type="dcterms:W3CDTF">2021-07-10T07:42:00Z</dcterms:modified>
</cp:coreProperties>
</file>