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Cs/>
          <w:sz w:val="44"/>
          <w:szCs w:val="44"/>
        </w:rPr>
        <w:t>广州软件学院202</w:t>
      </w:r>
      <w:r>
        <w:rPr>
          <w:rFonts w:hint="eastAsia" w:ascii="宋体" w:hAnsi="宋体" w:eastAsia="宋体" w:cs="宋体"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44"/>
          <w:szCs w:val="44"/>
        </w:rPr>
        <w:t>年度五四红旗团支部工作情况自评表</w:t>
      </w:r>
    </w:p>
    <w:tbl>
      <w:tblPr>
        <w:tblStyle w:val="3"/>
        <w:tblW w:w="128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9"/>
        <w:gridCol w:w="2128"/>
        <w:gridCol w:w="1546"/>
        <w:gridCol w:w="6945"/>
        <w:gridCol w:w="851"/>
        <w:gridCol w:w="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" w:hRule="atLeast"/>
          <w:tblHeader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考核类别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考核项目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考核细则（总分100分）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自评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考评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3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第一板块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思想引领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分）</w:t>
            </w:r>
          </w:p>
        </w:tc>
        <w:tc>
          <w:tcPr>
            <w:tcW w:w="15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思想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政治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建设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36分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）</w:t>
            </w:r>
          </w:p>
        </w:tc>
        <w:tc>
          <w:tcPr>
            <w:tcW w:w="6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highlight w:val="none"/>
              </w:rPr>
              <w:t>团支部注重团员青年的政治思想教育，并且能够有计划地结合学校团委的相关要求开展主题团日活动、主题教育活动等。（</w:t>
            </w:r>
            <w:r>
              <w:rPr>
                <w:rFonts w:hint="eastAsia" w:ascii="宋体" w:hAnsi="宋体" w:eastAsia="宋体" w:cs="宋体"/>
                <w:sz w:val="24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1"/>
                <w:highlight w:val="none"/>
              </w:rPr>
              <w:t>分）</w:t>
            </w:r>
          </w:p>
          <w:p>
            <w:pPr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240" w:lineRule="auto"/>
              <w:ind w:left="0" w:right="0"/>
              <w:rPr>
                <w:rFonts w:hint="default" w:ascii="宋体" w:hAnsi="宋体" w:eastAsia="宋体" w:cs="宋体"/>
                <w:b/>
                <w:sz w:val="24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</w:rPr>
              <w:t>说明：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val="en-US" w:eastAsia="zh-CN"/>
              </w:rPr>
              <w:t>相关活动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</w:rPr>
              <w:t>获得省级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val="en-US" w:eastAsia="zh-CN"/>
              </w:rPr>
              <w:t>“十佳”项目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</w:rPr>
              <w:t>分，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val="en-US" w:eastAsia="zh-CN"/>
              </w:rPr>
              <w:t>百优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val="en-US" w:eastAsia="zh-CN"/>
              </w:rPr>
              <w:t>12分，“千入围”10分，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</w:rPr>
              <w:t>校级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val="en-US" w:eastAsia="zh-CN"/>
              </w:rPr>
              <w:t>一等奖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</w:rPr>
              <w:t>10分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val="en-US" w:eastAsia="zh-CN"/>
              </w:rPr>
              <w:t>二等奖8分，三等奖6分，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</w:rPr>
              <w:t>系级荣誉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highlight w:val="none"/>
                <w:lang w:val="en-US" w:eastAsia="zh-CN"/>
              </w:rPr>
              <w:t>同一项活动不累计。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团员积极向党组织靠拢，并递交入党申请书，参加入党积极分子培训班和加入党组织。(</w:t>
            </w: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分)</w:t>
            </w:r>
          </w:p>
          <w:p>
            <w:pPr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b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说明：团员递交入党申请书数量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%及以上加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分，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80%加4分，70%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加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分，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60%加2分，50%加1分，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低于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%不加分。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团支部坚持</w:t>
            </w: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青年大学习</w:t>
            </w: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活动，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坚持理论学习和实践教育相结合，教育引导广大团员青年了解党</w:t>
            </w: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和团的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光辉历史，传承红色基因</w:t>
            </w: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发扬五四精神。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分）</w:t>
            </w:r>
          </w:p>
          <w:p>
            <w:pPr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b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说明：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当年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团支部“青年大学习”平均参学比大于或等于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%得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分，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98%的9分，96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%得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分，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93%得5分，90%得2分，低于90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%不得分。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rPr>
                <w:rFonts w:hint="default" w:ascii="宋体" w:hAnsi="宋体" w:eastAsia="宋体" w:cs="宋体"/>
                <w:b w:val="0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1"/>
                <w:lang w:val="en-US" w:eastAsia="zh-CN"/>
              </w:rPr>
              <w:t>团支部定期开展团课教育，讲述党团历史，讲好中国故事。（6分）</w:t>
            </w:r>
          </w:p>
          <w:p>
            <w:pPr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240" w:lineRule="auto"/>
              <w:ind w:left="0" w:right="0"/>
              <w:rPr>
                <w:rFonts w:hint="default" w:ascii="宋体" w:hAnsi="宋体" w:eastAsia="宋体" w:cs="宋体"/>
                <w:b w:val="0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说明：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年均3次以上得6分，年均2次得4分，低于2次不得分。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ab/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3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3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3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3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8" w:hRule="atLeast"/>
          <w:jc w:val="center"/>
        </w:trPr>
        <w:tc>
          <w:tcPr>
            <w:tcW w:w="579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128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板块</w:t>
            </w:r>
          </w:p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组织建设</w:t>
            </w:r>
          </w:p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（31分）</w:t>
            </w:r>
          </w:p>
        </w:tc>
        <w:tc>
          <w:tcPr>
            <w:tcW w:w="1546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</w:rPr>
              <w:t>团支部的组织建设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31分）</w:t>
            </w:r>
          </w:p>
        </w:tc>
        <w:tc>
          <w:tcPr>
            <w:tcW w:w="6945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5"/>
              <w:keepNext w:val="0"/>
              <w:keepLines w:val="0"/>
              <w:numPr>
                <w:ilvl w:val="0"/>
                <w:numId w:val="2"/>
              </w:numPr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right="0" w:firstLineChars="0"/>
              <w:rPr>
                <w:rFonts w:hint="default" w:ascii="宋体" w:hAnsi="宋体" w:eastAsia="宋体" w:cs="宋体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按要求召开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1"/>
                <w:lang w:val="en-US" w:eastAsia="zh-CN"/>
              </w:rPr>
              <w:t>支部团员大会</w:t>
            </w:r>
            <w:r>
              <w:rPr>
                <w:rFonts w:hint="default" w:ascii="宋体" w:hAnsi="宋体" w:eastAsia="宋体" w:cs="宋体"/>
                <w:sz w:val="24"/>
                <w:szCs w:val="21"/>
              </w:rPr>
              <w:t>民主选举产生团支部委员会，</w:t>
            </w: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深入</w:t>
            </w:r>
            <w:r>
              <w:rPr>
                <w:rFonts w:hint="eastAsia" w:ascii="宋体" w:hAnsi="宋体" w:eastAsia="宋体" w:cs="宋体"/>
                <w:sz w:val="24"/>
                <w:szCs w:val="21"/>
              </w:rPr>
              <w:t>推进实施“班团一体化”建设</w:t>
            </w: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宋体" w:hAnsi="宋体" w:eastAsia="宋体" w:cs="宋体"/>
                <w:sz w:val="24"/>
                <w:szCs w:val="21"/>
              </w:rPr>
              <w:t>明确团支委</w:t>
            </w: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分工</w:t>
            </w:r>
            <w:r>
              <w:rPr>
                <w:rFonts w:hint="default" w:ascii="宋体" w:hAnsi="宋体" w:eastAsia="宋体" w:cs="宋体"/>
                <w:sz w:val="24"/>
                <w:szCs w:val="21"/>
              </w:rPr>
              <w:t>，团结协作、富有开拓性</w:t>
            </w: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支委随缺随补</w:t>
            </w:r>
            <w:r>
              <w:rPr>
                <w:rFonts w:hint="default" w:ascii="宋体" w:hAnsi="宋体" w:eastAsia="宋体" w:cs="宋体"/>
                <w:sz w:val="24"/>
                <w:szCs w:val="21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）</w:t>
            </w:r>
          </w:p>
          <w:p>
            <w:pPr>
              <w:pStyle w:val="5"/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left="0" w:leftChars="0" w:right="0" w:firstLine="0" w:firstLineChars="0"/>
              <w:rPr>
                <w:rFonts w:hint="default" w:ascii="宋体" w:hAnsi="宋体" w:eastAsia="宋体" w:cs="宋体"/>
                <w:b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说明：</w:t>
            </w:r>
            <w:r>
              <w:rPr>
                <w:rFonts w:hint="default" w:ascii="宋体" w:hAnsi="宋体" w:eastAsia="宋体" w:cs="宋体"/>
                <w:b/>
                <w:sz w:val="24"/>
                <w:szCs w:val="21"/>
              </w:rPr>
              <w:t>提供团支部委员会换届材料（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换届请示、批复2份</w:t>
            </w:r>
            <w:r>
              <w:rPr>
                <w:rFonts w:hint="default" w:ascii="宋体" w:hAnsi="宋体" w:eastAsia="宋体" w:cs="宋体"/>
                <w:b/>
                <w:sz w:val="24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选举结果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eastAsia="zh-CN"/>
              </w:rPr>
              <w:t>报告、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  <w:lang w:val="en-US" w:eastAsia="zh-CN"/>
              </w:rPr>
              <w:t>分工表</w:t>
            </w:r>
            <w:r>
              <w:rPr>
                <w:rFonts w:hint="default" w:ascii="宋体" w:hAnsi="宋体" w:eastAsia="宋体" w:cs="宋体"/>
                <w:b/>
                <w:sz w:val="24"/>
                <w:szCs w:val="21"/>
              </w:rPr>
              <w:t>）完整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1"/>
              </w:rPr>
              <w:t>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1"/>
              </w:rPr>
              <w:t>分，</w:t>
            </w:r>
            <w:r>
              <w:rPr>
                <w:rFonts w:hint="eastAsia" w:ascii="宋体" w:hAnsi="宋体" w:eastAsia="宋体" w:cs="宋体"/>
                <w:b/>
                <w:sz w:val="24"/>
                <w:szCs w:val="21"/>
              </w:rPr>
              <w:t>否</w:t>
            </w:r>
            <w:r>
              <w:rPr>
                <w:rFonts w:hint="default" w:ascii="宋体" w:hAnsi="宋体" w:eastAsia="宋体" w:cs="宋体"/>
                <w:b/>
                <w:sz w:val="24"/>
                <w:szCs w:val="21"/>
              </w:rPr>
              <w:t>则不得分；</w:t>
            </w:r>
          </w:p>
          <w:p>
            <w:pPr>
              <w:pStyle w:val="5"/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left="0" w:leftChars="0" w:right="0" w:firstLine="0" w:firstLineChars="0"/>
              <w:rPr>
                <w:rFonts w:hint="default" w:ascii="宋体" w:hAnsi="宋体" w:eastAsia="宋体" w:cs="宋体"/>
                <w:b/>
                <w:sz w:val="24"/>
                <w:szCs w:val="21"/>
              </w:rPr>
            </w:pPr>
          </w:p>
          <w:p>
            <w:pPr>
              <w:pStyle w:val="5"/>
              <w:keepNext w:val="0"/>
              <w:keepLines w:val="0"/>
              <w:numPr>
                <w:ilvl w:val="0"/>
                <w:numId w:val="2"/>
              </w:numPr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right="0" w:firstLineChars="0"/>
              <w:rPr>
                <w:rFonts w:hint="default" w:ascii="宋体" w:hAnsi="宋体" w:eastAsia="宋体" w:cs="宋体"/>
                <w:color w:val="auto"/>
                <w:sz w:val="24"/>
                <w:szCs w:val="21"/>
              </w:rPr>
            </w:pPr>
            <w:r>
              <w:rPr>
                <w:rFonts w:hint="default" w:ascii="宋体" w:hAnsi="宋体" w:eastAsia="宋体" w:cs="宋体"/>
                <w:sz w:val="24"/>
                <w:szCs w:val="21"/>
              </w:rPr>
              <w:t>切实完成发展新团员</w:t>
            </w: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编号使用率100%</w:t>
            </w:r>
            <w:r>
              <w:rPr>
                <w:rFonts w:hint="default" w:ascii="宋体" w:hAnsi="宋体" w:eastAsia="宋体" w:cs="宋体"/>
                <w:sz w:val="24"/>
                <w:szCs w:val="21"/>
              </w:rPr>
              <w:t>、推优入党工作，党课通过率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1"/>
              </w:rPr>
              <w:t>高；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1"/>
                <w:lang w:val="en-US" w:eastAsia="zh-CN"/>
              </w:rPr>
              <w:t>4分）</w:t>
            </w:r>
          </w:p>
          <w:p>
            <w:pPr>
              <w:pStyle w:val="5"/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left="0" w:leftChars="0" w:right="0" w:firstLine="0" w:firstLineChars="0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lang w:val="en-US" w:eastAsia="zh-CN"/>
              </w:rPr>
              <w:t>说明：</w:t>
            </w: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</w:rPr>
              <w:t>提供基层数据统计表，完整得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</w:rPr>
              <w:t>分，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</w:rPr>
              <w:t>否则</w:t>
            </w: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</w:rPr>
              <w:t>不得分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</w:rPr>
              <w:t>。</w:t>
            </w:r>
          </w:p>
          <w:p>
            <w:pPr>
              <w:pStyle w:val="5"/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left="0" w:leftChars="0" w:right="0" w:firstLine="0" w:firstLineChars="0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</w:rPr>
            </w:pPr>
          </w:p>
          <w:p>
            <w:pPr>
              <w:pStyle w:val="5"/>
              <w:keepNext w:val="0"/>
              <w:keepLines w:val="0"/>
              <w:numPr>
                <w:ilvl w:val="0"/>
                <w:numId w:val="2"/>
              </w:numPr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right="0" w:firstLineChars="0"/>
              <w:rPr>
                <w:rFonts w:hint="default" w:ascii="宋体" w:hAnsi="宋体" w:eastAsia="宋体" w:cs="宋体"/>
                <w:color w:val="auto"/>
                <w:sz w:val="24"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1"/>
              </w:rPr>
              <w:t>智慧团建。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1"/>
                <w:lang w:val="en-US" w:eastAsia="zh-CN"/>
              </w:rPr>
              <w:t>22分）</w:t>
            </w:r>
          </w:p>
          <w:p>
            <w:pPr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left="0" w:right="0"/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a.截止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  <w:lang w:val="en-US" w:eastAsia="zh-CN"/>
              </w:rPr>
              <w:t>2023年</w:t>
            </w: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3月31日，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团支部团员累计</w:t>
            </w: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3个月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未交团费比例高于2</w:t>
            </w: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%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，</w:t>
            </w: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扣3分；</w:t>
            </w:r>
          </w:p>
          <w:p>
            <w:pPr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left="0" w:right="0"/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</w:rPr>
            </w:pP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</w:rPr>
              <w:t>b.智慧团建注册人数。1-2人未注册扣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</w:rPr>
              <w:t>2</w:t>
            </w: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</w:rPr>
              <w:t>分，3-5人未注册扣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</w:rPr>
              <w:t>3</w:t>
            </w: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</w:rPr>
              <w:t>分；</w:t>
            </w:r>
          </w:p>
          <w:p>
            <w:pPr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left="0" w:right="0"/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</w:rPr>
            </w:pP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</w:rPr>
              <w:t>c.团干报到人数。有团干未报到，扣2分；</w:t>
            </w:r>
          </w:p>
          <w:p>
            <w:pPr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left="0" w:right="0"/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d.智慧团建系统72小时内及时响应率。70%-80%扣2分，70%以下扣4分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；</w:t>
            </w:r>
          </w:p>
          <w:p>
            <w:pPr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left="0" w:right="0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e.年度团员教育评议完成率。低于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扣2分；</w:t>
            </w:r>
          </w:p>
          <w:p>
            <w:pPr>
              <w:keepNext w:val="0"/>
              <w:keepLines w:val="0"/>
              <w:suppressLineNumbers w:val="0"/>
              <w:tabs>
                <w:tab w:val="left" w:pos="312"/>
              </w:tabs>
              <w:adjustRightInd w:val="0"/>
              <w:snapToGrid w:val="0"/>
              <w:spacing w:before="0" w:beforeAutospacing="0" w:after="0" w:afterAutospacing="0" w:line="320" w:lineRule="exact"/>
              <w:ind w:left="0" w:right="0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  <w:lang w:val="en-US" w:eastAsia="zh-CN"/>
              </w:rPr>
              <w:t>f.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年度团员年度注册完成率。低于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扣2分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/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lang w:val="en-US" w:eastAsia="zh-CN"/>
              </w:rPr>
              <w:t>g.本级团组织书记配备率,低于90%（团总支）扣2分；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/>
              <w:rPr>
                <w:rFonts w:hint="default" w:ascii="宋体" w:hAnsi="宋体" w:eastAsia="宋体" w:cs="宋体"/>
                <w:b/>
                <w:color w:val="auto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lang w:val="en-US" w:eastAsia="zh-CN"/>
              </w:rPr>
              <w:t>h.本级团组织主题教育实践开展率。低于100%扣2分；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/>
              <w:rPr>
                <w:rFonts w:hint="default" w:ascii="宋体" w:hAnsi="宋体" w:eastAsia="宋体" w:cs="宋体"/>
                <w:b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lang w:val="en-US" w:eastAsia="zh-CN"/>
              </w:rPr>
              <w:t>i.2022年“对标定级”等次低于“五星级”扣2分。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8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8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19" w:hRule="atLeast"/>
          <w:jc w:val="center"/>
        </w:trPr>
        <w:tc>
          <w:tcPr>
            <w:tcW w:w="579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128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板块</w:t>
            </w:r>
          </w:p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功能发挥</w:t>
            </w:r>
          </w:p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分）</w:t>
            </w:r>
          </w:p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</w:rPr>
              <w:t>团员的学风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default" w:ascii="宋体" w:hAnsi="宋体" w:eastAsia="宋体" w:cs="宋体"/>
                <w:sz w:val="28"/>
                <w:szCs w:val="28"/>
              </w:rPr>
              <w:t>纪律(1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  <w:r>
              <w:rPr>
                <w:rFonts w:hint="default" w:ascii="宋体" w:hAnsi="宋体" w:eastAsia="宋体" w:cs="宋体"/>
                <w:sz w:val="28"/>
                <w:szCs w:val="28"/>
              </w:rPr>
              <w:t>分）</w:t>
            </w:r>
          </w:p>
        </w:tc>
        <w:tc>
          <w:tcPr>
            <w:tcW w:w="6945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5"/>
              <w:keepNext w:val="0"/>
              <w:keepLines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20" w:lineRule="exact"/>
              <w:ind w:left="-480" w:leftChars="0" w:right="0" w:firstLine="480" w:firstLineChars="0"/>
              <w:rPr>
                <w:rFonts w:hint="default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default" w:ascii="宋体" w:hAnsi="宋体" w:eastAsia="宋体"/>
                <w:color w:val="000000"/>
                <w:sz w:val="24"/>
              </w:rPr>
              <w:t>团支部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成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员学习认真刻苦，成绩优良，支部委员在学风建设中能够起到模范带头作用。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说明：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挂科率大于或等于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15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%扣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5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分，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10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%-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15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%扣4分，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5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%-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10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%扣2分，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低于5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%扣0分（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5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分）；</w:t>
            </w:r>
          </w:p>
          <w:p>
            <w:pPr>
              <w:pStyle w:val="5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20" w:lineRule="exact"/>
              <w:ind w:left="0" w:leftChars="0" w:right="0"/>
              <w:rPr>
                <w:rFonts w:hint="default" w:ascii="宋体" w:hAnsi="宋体" w:eastAsia="宋体"/>
                <w:b/>
                <w:bCs/>
                <w:color w:val="000000"/>
                <w:sz w:val="24"/>
              </w:rPr>
            </w:pPr>
          </w:p>
          <w:p>
            <w:pPr>
              <w:pStyle w:val="5"/>
              <w:keepNext w:val="0"/>
              <w:keepLines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20" w:lineRule="exact"/>
              <w:ind w:left="-480" w:leftChars="0" w:right="0" w:firstLine="480" w:firstLineChars="0"/>
              <w:rPr>
                <w:rFonts w:hint="default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default" w:ascii="宋体" w:hAnsi="宋体" w:eastAsia="宋体"/>
                <w:color w:val="000000"/>
                <w:sz w:val="24"/>
              </w:rPr>
              <w:t>团支部成员能够主动学习熟知并遵守学校的各类管理规定和条例。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说明：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违规违纪率大于或等于30%扣4分，20%-30%扣3分，10%-20%扣2分，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低于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10%扣0分（4分）；</w:t>
            </w:r>
          </w:p>
          <w:p>
            <w:pPr>
              <w:pStyle w:val="5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20" w:lineRule="exact"/>
              <w:ind w:left="0" w:leftChars="0" w:right="0"/>
              <w:rPr>
                <w:rFonts w:hint="default" w:ascii="宋体" w:hAnsi="宋体" w:eastAsia="宋体"/>
                <w:b/>
                <w:bCs/>
                <w:color w:val="000000"/>
                <w:sz w:val="24"/>
              </w:rPr>
            </w:pPr>
          </w:p>
          <w:p>
            <w:pPr>
              <w:pStyle w:val="5"/>
              <w:keepNext w:val="0"/>
              <w:keepLines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20" w:lineRule="exact"/>
              <w:ind w:left="-480" w:leftChars="0" w:right="0" w:firstLine="480" w:firstLineChars="0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default" w:ascii="宋体" w:hAnsi="宋体" w:eastAsia="宋体"/>
                <w:color w:val="000000"/>
                <w:sz w:val="24"/>
              </w:rPr>
              <w:t>团支部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成员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凡在校级以上各种科研、文体、艺术竞赛活动中获奖者，每人次加1分。（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分）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91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highlight w:val="yellow"/>
              </w:rPr>
            </w:pPr>
          </w:p>
        </w:tc>
        <w:tc>
          <w:tcPr>
            <w:tcW w:w="6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 w:firstLine="480" w:firstLineChars="200"/>
              <w:rPr>
                <w:rFonts w:hint="eastAsia" w:ascii="宋体" w:hAnsi="宋体" w:eastAsia="宋体"/>
                <w:color w:val="000000"/>
                <w:sz w:val="24"/>
                <w:highlight w:val="yellow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4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highlight w:val="yellow"/>
              </w:rPr>
            </w:pPr>
          </w:p>
        </w:tc>
        <w:tc>
          <w:tcPr>
            <w:tcW w:w="6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 w:firstLine="480" w:firstLineChars="200"/>
              <w:rPr>
                <w:rFonts w:hint="eastAsia" w:ascii="宋体" w:hAnsi="宋体" w:eastAsia="宋体"/>
                <w:color w:val="000000"/>
                <w:sz w:val="24"/>
                <w:highlight w:val="yellow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7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highlight w:val="yellow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</w:rPr>
              <w:t>团支部的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</w:t>
            </w:r>
            <w:r>
              <w:rPr>
                <w:rFonts w:hint="default" w:ascii="宋体" w:hAnsi="宋体" w:eastAsia="宋体" w:cs="宋体"/>
                <w:sz w:val="28"/>
                <w:szCs w:val="28"/>
              </w:rPr>
              <w:t>服务工作（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13</w:t>
            </w:r>
            <w:r>
              <w:rPr>
                <w:rFonts w:hint="default" w:ascii="宋体" w:hAnsi="宋体" w:eastAsia="宋体" w:cs="宋体"/>
                <w:sz w:val="28"/>
                <w:szCs w:val="28"/>
              </w:rPr>
              <w:t>分）</w:t>
            </w:r>
          </w:p>
        </w:tc>
        <w:tc>
          <w:tcPr>
            <w:tcW w:w="6945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5"/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20" w:lineRule="exact"/>
              <w:ind w:left="-480" w:leftChars="0" w:right="0" w:firstLine="480" w:firstLineChars="0"/>
              <w:rPr>
                <w:rFonts w:hint="default" w:ascii="宋体" w:hAnsi="宋体" w:eastAsia="宋体"/>
                <w:color w:val="000000"/>
                <w:sz w:val="24"/>
              </w:rPr>
            </w:pPr>
            <w:r>
              <w:rPr>
                <w:rFonts w:hint="default" w:ascii="宋体" w:hAnsi="宋体" w:eastAsia="宋体"/>
                <w:color w:val="000000"/>
                <w:sz w:val="24"/>
              </w:rPr>
              <w:t>团员积极参加志愿服务活动，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支部团员“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i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志愿”注册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率大于</w:t>
            </w:r>
          </w:p>
          <w:p>
            <w:pPr>
              <w:pStyle w:val="5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20" w:lineRule="exact"/>
              <w:ind w:left="0" w:leftChars="0" w:right="0"/>
              <w:rPr>
                <w:rFonts w:hint="default" w:ascii="宋体" w:hAnsi="宋体" w:eastAsia="宋体"/>
                <w:color w:val="000000"/>
                <w:sz w:val="24"/>
              </w:rPr>
            </w:pP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9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0%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加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3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分，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80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%-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90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%加2分，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低于80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%不加分。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分）</w:t>
            </w:r>
          </w:p>
          <w:p>
            <w:pPr>
              <w:pStyle w:val="5"/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20" w:lineRule="exact"/>
              <w:ind w:left="-480" w:leftChars="0" w:right="0" w:firstLine="480" w:firstLineChars="0"/>
              <w:rPr>
                <w:rFonts w:hint="default" w:ascii="宋体" w:hAnsi="宋体" w:eastAsia="宋体"/>
                <w:color w:val="000000"/>
                <w:sz w:val="24"/>
              </w:rPr>
            </w:pPr>
            <w:r>
              <w:rPr>
                <w:rFonts w:hint="default" w:ascii="宋体" w:hAnsi="宋体" w:eastAsia="宋体"/>
                <w:color w:val="000000"/>
                <w:sz w:val="24"/>
              </w:rPr>
              <w:t>能认真贯彻、落实关于寒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、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暑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假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社会实践和雷锋月活动的相关</w:t>
            </w:r>
          </w:p>
          <w:p>
            <w:pPr>
              <w:pStyle w:val="5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20" w:lineRule="exact"/>
              <w:ind w:left="0" w:leftChars="0" w:right="0"/>
              <w:rPr>
                <w:rFonts w:hint="default" w:ascii="宋体" w:hAnsi="宋体" w:eastAsia="宋体"/>
                <w:color w:val="000000"/>
                <w:sz w:val="24"/>
              </w:rPr>
            </w:pPr>
            <w:r>
              <w:rPr>
                <w:rFonts w:hint="default" w:ascii="宋体" w:hAnsi="宋体" w:eastAsia="宋体"/>
                <w:color w:val="000000"/>
                <w:sz w:val="24"/>
              </w:rPr>
              <w:t>要求，在团员中积极宣传寒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、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暑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假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社会实践和组织开展雷锋月活动。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团支部成员上交社会实践报告人数大于团员人数95%得4分，90%-95%得3分，85%-90%得2分，低于85%得1分。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分）</w:t>
            </w:r>
          </w:p>
          <w:p>
            <w:pPr>
              <w:pStyle w:val="5"/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20" w:lineRule="exact"/>
              <w:ind w:left="-480" w:leftChars="0" w:right="0" w:firstLine="480" w:firstLineChars="0"/>
              <w:rPr>
                <w:rFonts w:hint="default" w:ascii="宋体" w:hAnsi="宋体" w:eastAsia="宋体"/>
                <w:color w:val="000000"/>
                <w:sz w:val="24"/>
              </w:rPr>
            </w:pPr>
            <w:r>
              <w:rPr>
                <w:rFonts w:hint="default" w:ascii="宋体" w:hAnsi="宋体" w:eastAsia="宋体"/>
                <w:color w:val="000000"/>
                <w:sz w:val="24"/>
              </w:rPr>
              <w:t>支部团员积极参加学校或系级统一组织的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 xml:space="preserve">校园疫情防控工作、  </w:t>
            </w:r>
          </w:p>
          <w:p>
            <w:pPr>
              <w:pStyle w:val="5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20" w:lineRule="exact"/>
              <w:ind w:left="0" w:leftChars="0" w:right="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sz w:val="24"/>
              </w:rPr>
              <w:t>“三下乡”社会实践活动，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参加人数大于30%得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3</w:t>
            </w:r>
            <w:r>
              <w:rPr>
                <w:rFonts w:hint="default" w:ascii="宋体" w:hAnsi="宋体" w:eastAsia="宋体"/>
                <w:b/>
                <w:color w:val="000000"/>
                <w:sz w:val="24"/>
              </w:rPr>
              <w:t>分，15%-30%得2分，5%-15%得1分。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分）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 xml:space="preserve"> </w:t>
            </w:r>
          </w:p>
          <w:p>
            <w:pPr>
              <w:pStyle w:val="5"/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20" w:lineRule="exact"/>
              <w:ind w:left="-480" w:leftChars="0" w:right="0" w:firstLine="480" w:firstLineChars="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default" w:ascii="宋体" w:hAnsi="宋体" w:eastAsia="宋体"/>
                <w:color w:val="000000"/>
                <w:sz w:val="24"/>
              </w:rPr>
              <w:t>团支部有团员获得省、市、区优秀志愿者或团支部平均志愿时数达15小时，加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分。(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  <w:r>
              <w:rPr>
                <w:rFonts w:hint="default" w:ascii="宋体" w:hAnsi="宋体" w:eastAsia="宋体"/>
                <w:color w:val="000000"/>
                <w:sz w:val="24"/>
              </w:rPr>
              <w:t>分)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6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5"/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20" w:lineRule="exact"/>
              <w:ind w:left="0" w:right="0" w:firstLine="480"/>
              <w:rPr>
                <w:rFonts w:hint="default" w:ascii="宋体" w:hAnsi="宋体" w:eastAsia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4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5"/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20" w:lineRule="exact"/>
              <w:ind w:left="0" w:right="0" w:firstLine="480"/>
              <w:rPr>
                <w:rFonts w:hint="default" w:ascii="宋体" w:hAnsi="宋体" w:eastAsia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5"/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20" w:lineRule="exact"/>
              <w:ind w:left="0" w:right="0" w:firstLine="480"/>
              <w:rPr>
                <w:rFonts w:hint="default" w:ascii="宋体" w:hAnsi="宋体" w:eastAsia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  <w:jc w:val="center"/>
        </w:trPr>
        <w:tc>
          <w:tcPr>
            <w:tcW w:w="579" w:type="dxa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128" w:type="dxa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第四板块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创新育人（6分）</w:t>
            </w:r>
          </w:p>
        </w:tc>
        <w:tc>
          <w:tcPr>
            <w:tcW w:w="1546" w:type="dxa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特色工作（6分）</w:t>
            </w:r>
          </w:p>
        </w:tc>
        <w:tc>
          <w:tcPr>
            <w:tcW w:w="6945" w:type="dxa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0" w:firstLineChars="0"/>
              <w:textAlignment w:val="auto"/>
              <w:rPr>
                <w:rFonts w:hint="eastAsia" w:ascii="宋体" w:hAnsi="宋体" w:eastAsia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lang w:val="en-US" w:eastAsia="zh-CN"/>
              </w:rPr>
              <w:t>团支部打造特色工作或活动，能够做到围绕服务大局加4分；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0" w:firstLineChars="0"/>
              <w:textAlignment w:val="auto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lang w:val="en-US" w:eastAsia="zh-CN"/>
              </w:rPr>
              <w:t>有良好的校园影响力加2分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lang w:val="en-US" w:eastAsia="zh-CN"/>
              </w:rPr>
              <w:t>。（活动文字描述，效果数据证明）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4"/>
              </w:tabs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tabs>
          <w:tab w:val="left" w:pos="3759"/>
        </w:tabs>
        <w:bidi w:val="0"/>
        <w:jc w:val="left"/>
        <w:rPr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6D2754"/>
    <w:multiLevelType w:val="multilevel"/>
    <w:tmpl w:val="246D2754"/>
    <w:lvl w:ilvl="0" w:tentative="0">
      <w:start w:val="1"/>
      <w:numFmt w:val="decimal"/>
      <w:lvlText w:val="%1."/>
      <w:lvlJc w:val="left"/>
      <w:pPr>
        <w:ind w:left="-1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360" w:hanging="420"/>
      </w:pPr>
    </w:lvl>
    <w:lvl w:ilvl="2" w:tentative="0">
      <w:start w:val="1"/>
      <w:numFmt w:val="lowerRoman"/>
      <w:lvlText w:val="%3."/>
      <w:lvlJc w:val="right"/>
      <w:pPr>
        <w:ind w:left="780" w:hanging="420"/>
      </w:pPr>
    </w:lvl>
    <w:lvl w:ilvl="3" w:tentative="0">
      <w:start w:val="1"/>
      <w:numFmt w:val="decimal"/>
      <w:lvlText w:val="%4."/>
      <w:lvlJc w:val="left"/>
      <w:pPr>
        <w:ind w:left="1200" w:hanging="420"/>
      </w:pPr>
    </w:lvl>
    <w:lvl w:ilvl="4" w:tentative="0">
      <w:start w:val="1"/>
      <w:numFmt w:val="lowerLetter"/>
      <w:lvlText w:val="%5)"/>
      <w:lvlJc w:val="left"/>
      <w:pPr>
        <w:ind w:left="1620" w:hanging="420"/>
      </w:pPr>
    </w:lvl>
    <w:lvl w:ilvl="5" w:tentative="0">
      <w:start w:val="1"/>
      <w:numFmt w:val="lowerRoman"/>
      <w:lvlText w:val="%6."/>
      <w:lvlJc w:val="right"/>
      <w:pPr>
        <w:ind w:left="2040" w:hanging="420"/>
      </w:pPr>
    </w:lvl>
    <w:lvl w:ilvl="6" w:tentative="0">
      <w:start w:val="1"/>
      <w:numFmt w:val="decimal"/>
      <w:lvlText w:val="%7."/>
      <w:lvlJc w:val="left"/>
      <w:pPr>
        <w:ind w:left="2460" w:hanging="420"/>
      </w:pPr>
    </w:lvl>
    <w:lvl w:ilvl="7" w:tentative="0">
      <w:start w:val="1"/>
      <w:numFmt w:val="lowerLetter"/>
      <w:lvlText w:val="%8)"/>
      <w:lvlJc w:val="left"/>
      <w:pPr>
        <w:ind w:left="2880" w:hanging="420"/>
      </w:pPr>
    </w:lvl>
    <w:lvl w:ilvl="8" w:tentative="0">
      <w:start w:val="1"/>
      <w:numFmt w:val="lowerRoman"/>
      <w:lvlText w:val="%9."/>
      <w:lvlJc w:val="right"/>
      <w:pPr>
        <w:ind w:left="3300" w:hanging="420"/>
      </w:pPr>
    </w:lvl>
  </w:abstractNum>
  <w:abstractNum w:abstractNumId="1">
    <w:nsid w:val="3AC55856"/>
    <w:multiLevelType w:val="multilevel"/>
    <w:tmpl w:val="3AC5585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E5F917"/>
    <w:multiLevelType w:val="singleLevel"/>
    <w:tmpl w:val="58E5F91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/>
      </w:pPr>
      <w:rPr>
        <w:rFonts w:hint="default"/>
        <w:b w:val="0"/>
        <w:bCs w:val="0"/>
      </w:rPr>
    </w:lvl>
  </w:abstractNum>
  <w:abstractNum w:abstractNumId="3">
    <w:nsid w:val="5B2B9C5F"/>
    <w:multiLevelType w:val="singleLevel"/>
    <w:tmpl w:val="5B2B9C5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3823774"/>
    <w:multiLevelType w:val="multilevel"/>
    <w:tmpl w:val="63823774"/>
    <w:lvl w:ilvl="0" w:tentative="0">
      <w:start w:val="1"/>
      <w:numFmt w:val="decimal"/>
      <w:lvlText w:val="%1."/>
      <w:lvlJc w:val="left"/>
      <w:pPr>
        <w:ind w:left="-12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360" w:hanging="420"/>
      </w:pPr>
    </w:lvl>
    <w:lvl w:ilvl="2" w:tentative="0">
      <w:start w:val="1"/>
      <w:numFmt w:val="lowerRoman"/>
      <w:lvlText w:val="%3."/>
      <w:lvlJc w:val="right"/>
      <w:pPr>
        <w:ind w:left="780" w:hanging="420"/>
      </w:pPr>
    </w:lvl>
    <w:lvl w:ilvl="3" w:tentative="0">
      <w:start w:val="1"/>
      <w:numFmt w:val="decimal"/>
      <w:lvlText w:val="%4."/>
      <w:lvlJc w:val="left"/>
      <w:pPr>
        <w:ind w:left="1200" w:hanging="420"/>
      </w:pPr>
    </w:lvl>
    <w:lvl w:ilvl="4" w:tentative="0">
      <w:start w:val="1"/>
      <w:numFmt w:val="lowerLetter"/>
      <w:lvlText w:val="%5)"/>
      <w:lvlJc w:val="left"/>
      <w:pPr>
        <w:ind w:left="1620" w:hanging="420"/>
      </w:pPr>
    </w:lvl>
    <w:lvl w:ilvl="5" w:tentative="0">
      <w:start w:val="1"/>
      <w:numFmt w:val="lowerRoman"/>
      <w:lvlText w:val="%6."/>
      <w:lvlJc w:val="right"/>
      <w:pPr>
        <w:ind w:left="2040" w:hanging="420"/>
      </w:pPr>
    </w:lvl>
    <w:lvl w:ilvl="6" w:tentative="0">
      <w:start w:val="1"/>
      <w:numFmt w:val="decimal"/>
      <w:lvlText w:val="%7."/>
      <w:lvlJc w:val="left"/>
      <w:pPr>
        <w:ind w:left="2460" w:hanging="420"/>
      </w:pPr>
    </w:lvl>
    <w:lvl w:ilvl="7" w:tentative="0">
      <w:start w:val="1"/>
      <w:numFmt w:val="lowerLetter"/>
      <w:lvlText w:val="%8)"/>
      <w:lvlJc w:val="left"/>
      <w:pPr>
        <w:ind w:left="2880" w:hanging="420"/>
      </w:pPr>
    </w:lvl>
    <w:lvl w:ilvl="8" w:tentative="0">
      <w:start w:val="1"/>
      <w:numFmt w:val="lowerRoman"/>
      <w:lvlText w:val="%9."/>
      <w:lvlJc w:val="right"/>
      <w:pPr>
        <w:ind w:left="330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zOTk2NTVjZmJkMTJjY2ZjMWRlODg3N2UzNzFlNGIifQ=="/>
  </w:docVars>
  <w:rsids>
    <w:rsidRoot w:val="00EB6944"/>
    <w:rsid w:val="004139D5"/>
    <w:rsid w:val="004C61D5"/>
    <w:rsid w:val="00997B68"/>
    <w:rsid w:val="00DF0A8C"/>
    <w:rsid w:val="00EB6944"/>
    <w:rsid w:val="00F42638"/>
    <w:rsid w:val="070A25E0"/>
    <w:rsid w:val="18411414"/>
    <w:rsid w:val="1F016D75"/>
    <w:rsid w:val="213B6D88"/>
    <w:rsid w:val="27C93F51"/>
    <w:rsid w:val="3AC63834"/>
    <w:rsid w:val="455F1298"/>
    <w:rsid w:val="46792D10"/>
    <w:rsid w:val="4AC05E2C"/>
    <w:rsid w:val="581C574E"/>
    <w:rsid w:val="60637F11"/>
    <w:rsid w:val="63A2005F"/>
    <w:rsid w:val="67393217"/>
    <w:rsid w:val="7676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semiHidden/>
    <w:unhideWhenUsed/>
    <w:qFormat/>
    <w:uiPriority w:val="99"/>
    <w:pPr>
      <w:spacing w:after="120" w:afterLines="0" w:afterAutospacing="0"/>
    </w:p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正文文本 Char"/>
    <w:basedOn w:val="4"/>
    <w:link w:val="2"/>
    <w:qFormat/>
    <w:uiPriority w:val="0"/>
    <w:rPr>
      <w:rFonts w:hint="eastAsia" w:ascii="方正仿宋_GBK" w:hAnsi="方正仿宋_GBK" w:eastAsia="方正仿宋_GBK" w:cs="黑体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1467</Words>
  <Characters>1630</Characters>
  <Lines>14</Lines>
  <Paragraphs>4</Paragraphs>
  <TotalTime>35</TotalTime>
  <ScaleCrop>false</ScaleCrop>
  <LinksUpToDate>false</LinksUpToDate>
  <CharactersWithSpaces>1634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2022-03-16T07:00:00Z</dcterms:created>
  <dc:creator>yang</dc:creator>
  <cp:lastModifiedBy>秦佳鑫</cp:lastModifiedBy>
  <cp:lastPrinted>2023-03-22T08:21:00Z</cp:lastPrinted>
  <dcterms:modified xsi:type="dcterms:W3CDTF">2023-03-29T07:21:49Z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592EB3E45421403EA0A32ABCAEC75854_13</vt:lpwstr>
  </property>
</Properties>
</file>