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900"/>
        <w:jc w:val="left"/>
        <w:rPr>
          <w:rFonts w:ascii="宋体" w:hAnsi="宋体" w:cs="宋体"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0"/>
          <w:szCs w:val="30"/>
        </w:rPr>
        <w:t>附件2</w:t>
      </w:r>
      <w:r>
        <w:rPr>
          <w:rFonts w:hint="eastAsia" w:ascii="仿宋_GB2312" w:eastAsia="仿宋_GB2312"/>
          <w:color w:val="000000"/>
          <w:sz w:val="30"/>
          <w:szCs w:val="30"/>
        </w:rPr>
        <w:t>：</w:t>
      </w:r>
    </w:p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2022年度广州软件学院</w:t>
      </w: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Hans"/>
        </w:rPr>
        <w:t>五四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>红旗</w:t>
      </w: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团委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>申报表</w:t>
      </w:r>
    </w:p>
    <w:tbl>
      <w:tblPr>
        <w:tblStyle w:val="2"/>
        <w:tblpPr w:leftFromText="180" w:rightFromText="180" w:vertAnchor="text" w:tblpXSpec="center" w:tblpY="1"/>
        <w:tblOverlap w:val="never"/>
        <w:tblW w:w="9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768"/>
        <w:gridCol w:w="1261"/>
        <w:gridCol w:w="1161"/>
        <w:gridCol w:w="1463"/>
        <w:gridCol w:w="1073"/>
        <w:gridCol w:w="1489"/>
        <w:gridCol w:w="1176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822" w:hRule="atLeast"/>
          <w:jc w:val="center"/>
        </w:trPr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团委全称</w:t>
            </w:r>
          </w:p>
        </w:tc>
        <w:tc>
          <w:tcPr>
            <w:tcW w:w="7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913" w:hRule="atLeast"/>
          <w:jc w:val="center"/>
        </w:trPr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基本情况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总</w:t>
            </w:r>
            <w:r>
              <w:rPr>
                <w:rFonts w:hint="default" w:ascii="仿宋_GB2312" w:hAnsi="仿宋"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仿宋_GB2312" w:hAnsi="仿宋"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数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团员人数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年“推优”入党人数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" w:hRule="atLeast"/>
          <w:jc w:val="center"/>
        </w:trPr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团干部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情  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团委委员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 xml:space="preserve">人 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 xml:space="preserve">  数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专职团干部数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兼职团干部数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" w:eastAsia="仿宋_GB2312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753" w:hRule="atLeast"/>
          <w:jc w:val="center"/>
        </w:trPr>
        <w:tc>
          <w:tcPr>
            <w:tcW w:w="14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广东“智慧团建”系统应用情况（各数据含本级及所有下级）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平均业务及时响应率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（202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.0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4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至202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3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.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03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）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团员连续3个月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未交团费比例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（截至202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3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.03.31）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753" w:hRule="atLeast"/>
          <w:jc w:val="center"/>
        </w:trPr>
        <w:tc>
          <w:tcPr>
            <w:tcW w:w="14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团员教育评议率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年度团籍注册率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753" w:hRule="atLeast"/>
          <w:jc w:val="center"/>
        </w:trPr>
        <w:tc>
          <w:tcPr>
            <w:tcW w:w="14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6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是否为获得本级团组织奖项的团员录入奖励信息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860" w:hRule="atLeast"/>
          <w:jc w:val="center"/>
        </w:trPr>
        <w:tc>
          <w:tcPr>
            <w:tcW w:w="144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本地本单位在“i志愿”平台开展志愿活动情况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（202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.01至202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.12）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年活动开展数</w:t>
            </w:r>
          </w:p>
        </w:tc>
        <w:tc>
          <w:tcPr>
            <w:tcW w:w="520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202</w:t>
            </w:r>
            <w:r>
              <w:rPr>
                <w:rFonts w:ascii="仿宋_GB2312" w:hAnsi="仿宋" w:eastAsia="仿宋_GB2312"/>
                <w:b/>
                <w:bCs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年人均志愿服务时长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897" w:hRule="atLeast"/>
          <w:jc w:val="center"/>
        </w:trPr>
        <w:tc>
          <w:tcPr>
            <w:tcW w:w="14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42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520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90" w:hRule="atLeast"/>
          <w:jc w:val="center"/>
        </w:trPr>
        <w:tc>
          <w:tcPr>
            <w:tcW w:w="533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开展活力在基层活动获得省级荣誉数量及名称</w:t>
            </w:r>
          </w:p>
        </w:tc>
        <w:tc>
          <w:tcPr>
            <w:tcW w:w="3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3566" w:hRule="atLeast"/>
          <w:jc w:val="center"/>
        </w:trPr>
        <w:tc>
          <w:tcPr>
            <w:tcW w:w="14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主要工作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简介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（300字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以内）</w:t>
            </w:r>
          </w:p>
        </w:tc>
        <w:tc>
          <w:tcPr>
            <w:tcW w:w="762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680" w:type="dxa"/>
            <w:textDirection w:val="tbRlV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系党组织意见</w:t>
            </w:r>
          </w:p>
        </w:tc>
        <w:tc>
          <w:tcPr>
            <w:tcW w:w="8397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（盖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</w:rPr>
              <w:t xml:space="preserve"> 章）</w:t>
            </w: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680" w:type="dxa"/>
            <w:textDirection w:val="tbRlV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学院团委意见</w:t>
            </w:r>
          </w:p>
        </w:tc>
        <w:tc>
          <w:tcPr>
            <w:tcW w:w="8397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（盖  章）</w:t>
            </w: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年   月   日</w:t>
            </w:r>
          </w:p>
        </w:tc>
      </w:tr>
    </w:tbl>
    <w:p>
      <w:pPr>
        <w:jc w:val="left"/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zE2ZGE2OTgzMjJmMDI3YjM3Y2E1MjM2OTBkOGUifQ=="/>
  </w:docVars>
  <w:rsids>
    <w:rsidRoot w:val="F3FE900B"/>
    <w:rsid w:val="4DFD2C0B"/>
    <w:rsid w:val="6EF530A1"/>
    <w:rsid w:val="7BA56380"/>
    <w:rsid w:val="F3FE9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2023-03-28T04:00:00Z</dcterms:created>
  <dc:creator>Estela</dc:creator>
  <cp:lastModifiedBy>less1413179773</cp:lastModifiedBy>
  <dcterms:modified xsi:type="dcterms:W3CDTF">2023-03-28T04:56:12Z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4EAC08D180F9E118EFF52164ABB3206A_41</vt:lpwstr>
  </property>
</Properties>
</file>