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3123" w14:textId="65A8E452" w:rsidR="00AD1F42" w:rsidRPr="0089116F" w:rsidRDefault="00645ABE" w:rsidP="0089116F">
      <w:pPr>
        <w:pStyle w:val="2"/>
        <w:adjustRightInd w:val="0"/>
        <w:snapToGrid w:val="0"/>
        <w:spacing w:line="600" w:lineRule="exact"/>
        <w:ind w:firstLine="0"/>
        <w:jc w:val="center"/>
        <w:rPr>
          <w:rFonts w:ascii="方正小标宋简体" w:eastAsia="方正小标宋简体" w:hAnsi="方正小标宋简体" w:cs="方正小标宋简体"/>
          <w:sz w:val="44"/>
          <w:szCs w:val="44"/>
        </w:rPr>
      </w:pPr>
      <w:r w:rsidRPr="0089116F">
        <w:rPr>
          <w:rFonts w:ascii="方正小标宋简体" w:eastAsia="方正小标宋简体" w:hAnsi="方正小标宋简体" w:cs="方正小标宋简体" w:hint="eastAsia"/>
          <w:sz w:val="44"/>
          <w:szCs w:val="44"/>
        </w:rPr>
        <w:t>广州软件学院学生学籍管理办法</w:t>
      </w:r>
    </w:p>
    <w:p w14:paraId="757307B8" w14:textId="77777777" w:rsidR="0089116F" w:rsidRDefault="00645ABE">
      <w:pPr>
        <w:rPr>
          <w:b/>
          <w:sz w:val="32"/>
          <w:szCs w:val="32"/>
        </w:rPr>
      </w:pPr>
      <w:r>
        <w:rPr>
          <w:rFonts w:hint="eastAsia"/>
          <w:b/>
          <w:sz w:val="32"/>
          <w:szCs w:val="32"/>
        </w:rPr>
        <w:t xml:space="preserve"> </w:t>
      </w:r>
      <w:r>
        <w:rPr>
          <w:b/>
          <w:sz w:val="32"/>
          <w:szCs w:val="32"/>
        </w:rPr>
        <w:t xml:space="preserve">                </w:t>
      </w:r>
    </w:p>
    <w:p w14:paraId="7803E819" w14:textId="789045E1" w:rsidR="00AD1F42" w:rsidRPr="003350DA" w:rsidRDefault="00645ABE" w:rsidP="003350DA">
      <w:pPr>
        <w:pStyle w:val="2"/>
        <w:adjustRightInd w:val="0"/>
        <w:snapToGrid w:val="0"/>
        <w:spacing w:line="600" w:lineRule="exact"/>
        <w:ind w:firstLineChars="200" w:firstLine="640"/>
        <w:jc w:val="center"/>
        <w:rPr>
          <w:rFonts w:ascii="黑体" w:eastAsia="黑体" w:hAnsi="黑体"/>
        </w:rPr>
      </w:pPr>
      <w:r w:rsidRPr="003350DA">
        <w:rPr>
          <w:rFonts w:ascii="黑体" w:eastAsia="黑体" w:hAnsi="黑体" w:hint="eastAsia"/>
        </w:rPr>
        <w:t xml:space="preserve">第一章 </w:t>
      </w:r>
      <w:r w:rsidRPr="003350DA">
        <w:rPr>
          <w:rFonts w:ascii="黑体" w:eastAsia="黑体" w:hAnsi="黑体"/>
        </w:rPr>
        <w:t xml:space="preserve"> </w:t>
      </w:r>
      <w:r w:rsidRPr="003350DA">
        <w:rPr>
          <w:rFonts w:ascii="黑体" w:eastAsia="黑体" w:hAnsi="黑体" w:hint="eastAsia"/>
        </w:rPr>
        <w:t>总则</w:t>
      </w:r>
    </w:p>
    <w:p w14:paraId="48EC05DC" w14:textId="63799CB1"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 xml:space="preserve">第一条 </w:t>
      </w:r>
      <w:r>
        <w:rPr>
          <w:rFonts w:ascii="仿宋" w:eastAsia="仿宋" w:hAnsi="仿宋" w:hint="eastAsia"/>
          <w:sz w:val="32"/>
          <w:szCs w:val="32"/>
        </w:rPr>
        <w:t>为维护广州软件学院（以下简称“学校”）正常的教育教学秩序，保证人才培养工作的顺利进行，根据《中华人民共和国教育法》《中华人民共和国高等教育法》《普通高等学校学生管理规定》等法律、法规，结合学校实际，特制定本办法。</w:t>
      </w:r>
    </w:p>
    <w:p w14:paraId="21A9AFA7" w14:textId="5A394E31" w:rsidR="00AD1F42" w:rsidRDefault="00645ABE" w:rsidP="00F1115D">
      <w:pPr>
        <w:ind w:firstLineChars="200" w:firstLine="640"/>
        <w:rPr>
          <w:rFonts w:ascii="仿宋" w:eastAsia="仿宋" w:hAnsi="仿宋"/>
          <w:sz w:val="32"/>
          <w:szCs w:val="32"/>
        </w:rPr>
      </w:pPr>
      <w:r w:rsidRPr="00F1115D">
        <w:rPr>
          <w:rFonts w:ascii="仿宋" w:eastAsia="仿宋" w:hAnsi="仿宋" w:hint="eastAsia"/>
          <w:bCs/>
          <w:sz w:val="32"/>
          <w:szCs w:val="32"/>
        </w:rPr>
        <w:t>第二条</w:t>
      </w:r>
      <w:r w:rsidR="001708E2">
        <w:rPr>
          <w:rFonts w:ascii="仿宋" w:eastAsia="仿宋" w:hAnsi="仿宋" w:hint="eastAsia"/>
          <w:b/>
          <w:sz w:val="32"/>
          <w:szCs w:val="32"/>
        </w:rPr>
        <w:t xml:space="preserve"> </w:t>
      </w:r>
      <w:r>
        <w:rPr>
          <w:rFonts w:ascii="仿宋" w:eastAsia="仿宋" w:hAnsi="仿宋" w:hint="eastAsia"/>
          <w:sz w:val="32"/>
          <w:szCs w:val="32"/>
        </w:rPr>
        <w:t>本办法适用于学校全日制本科学生（以下简称“学生”）的学籍管理。</w:t>
      </w:r>
    </w:p>
    <w:p w14:paraId="05C44E46" w14:textId="77777777" w:rsidR="00AD1F42" w:rsidRDefault="00645ABE" w:rsidP="00F1115D">
      <w:pPr>
        <w:ind w:firstLineChars="200" w:firstLine="640"/>
        <w:rPr>
          <w:rFonts w:ascii="仿宋" w:eastAsia="仿宋" w:hAnsi="仿宋"/>
          <w:sz w:val="32"/>
          <w:szCs w:val="32"/>
        </w:rPr>
      </w:pPr>
      <w:r w:rsidRPr="00F1115D">
        <w:rPr>
          <w:rFonts w:ascii="仿宋" w:eastAsia="仿宋" w:hAnsi="仿宋" w:hint="eastAsia"/>
          <w:bCs/>
          <w:sz w:val="32"/>
          <w:szCs w:val="32"/>
        </w:rPr>
        <w:t>第三条</w:t>
      </w:r>
      <w:r>
        <w:rPr>
          <w:rFonts w:ascii="仿宋" w:eastAsia="仿宋" w:hAnsi="仿宋" w:hint="eastAsia"/>
          <w:sz w:val="32"/>
          <w:szCs w:val="32"/>
        </w:rPr>
        <w:t xml:space="preserve"> 本办法是学生获得学校全日制普通本科学生资格，确立与学校的受教育及管理法律关系，在校享有权利和履行义务的基本依据。</w:t>
      </w:r>
    </w:p>
    <w:p w14:paraId="56FB742C" w14:textId="2722440E" w:rsidR="00AD1F42" w:rsidRPr="003E7431" w:rsidRDefault="00645ABE" w:rsidP="003350DA">
      <w:pPr>
        <w:pStyle w:val="2"/>
        <w:adjustRightInd w:val="0"/>
        <w:snapToGrid w:val="0"/>
        <w:spacing w:line="600" w:lineRule="exact"/>
        <w:ind w:firstLineChars="200" w:firstLine="640"/>
        <w:jc w:val="center"/>
        <w:rPr>
          <w:rFonts w:ascii="黑体" w:eastAsia="黑体" w:hAnsi="黑体"/>
        </w:rPr>
      </w:pPr>
      <w:r>
        <w:rPr>
          <w:rFonts w:ascii="仿宋" w:eastAsia="仿宋" w:hAnsi="仿宋" w:hint="eastAsia"/>
        </w:rPr>
        <w:t xml:space="preserve"> </w:t>
      </w:r>
      <w:r w:rsidRPr="003E7431">
        <w:rPr>
          <w:rFonts w:ascii="黑体" w:eastAsia="黑体" w:hAnsi="黑体" w:hint="eastAsia"/>
        </w:rPr>
        <w:t xml:space="preserve"> 第二章  入学与注册</w:t>
      </w:r>
    </w:p>
    <w:p w14:paraId="07A4A44A" w14:textId="4B7D2BE9" w:rsidR="00AD1F42" w:rsidRDefault="00645ABE" w:rsidP="00F1115D">
      <w:pPr>
        <w:ind w:firstLineChars="200" w:firstLine="640"/>
        <w:rPr>
          <w:rFonts w:ascii="仿宋" w:eastAsia="仿宋" w:hAnsi="仿宋"/>
          <w:b/>
          <w:sz w:val="32"/>
          <w:szCs w:val="32"/>
        </w:rPr>
      </w:pPr>
      <w:r w:rsidRPr="00F1115D">
        <w:rPr>
          <w:rFonts w:ascii="仿宋" w:eastAsia="仿宋" w:hAnsi="仿宋" w:hint="eastAsia"/>
          <w:sz w:val="32"/>
          <w:szCs w:val="32"/>
        </w:rPr>
        <w:t>第四条</w:t>
      </w:r>
      <w:r w:rsidR="001708E2">
        <w:rPr>
          <w:rFonts w:ascii="仿宋" w:eastAsia="仿宋" w:hAnsi="仿宋" w:hint="eastAsia"/>
          <w:b/>
          <w:sz w:val="32"/>
          <w:szCs w:val="32"/>
        </w:rPr>
        <w:t xml:space="preserve"> </w:t>
      </w:r>
      <w:r>
        <w:rPr>
          <w:rFonts w:ascii="仿宋" w:eastAsia="仿宋" w:hAnsi="仿宋" w:hint="eastAsia"/>
          <w:sz w:val="32"/>
          <w:szCs w:val="32"/>
        </w:rPr>
        <w:t>按国家招生规定录取的新生，持学校签发的录取通知书，按学校有关要求和规定期限到校办理入学手续。因故不能按期入学者，应以书面形式向学校招生办公室说明情况，提供相关证明材料办理请假手续，请假不超过1</w:t>
      </w:r>
      <w:r>
        <w:rPr>
          <w:rFonts w:ascii="仿宋" w:eastAsia="仿宋" w:hAnsi="仿宋"/>
          <w:sz w:val="32"/>
          <w:szCs w:val="32"/>
        </w:rPr>
        <w:t>4</w:t>
      </w:r>
      <w:r>
        <w:rPr>
          <w:rFonts w:ascii="仿宋" w:eastAsia="仿宋" w:hAnsi="仿宋" w:hint="eastAsia"/>
          <w:sz w:val="32"/>
          <w:szCs w:val="32"/>
        </w:rPr>
        <w:t>日。未请假、请假未获批或请假逾期，除因不可抗力等正当事由的，视为放弃入学资格，并注销录取档案。</w:t>
      </w:r>
    </w:p>
    <w:p w14:paraId="523F585D" w14:textId="1C0A5BEB"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第五条</w:t>
      </w:r>
      <w:r w:rsidR="001708E2">
        <w:rPr>
          <w:rFonts w:ascii="仿宋" w:eastAsia="仿宋" w:hAnsi="仿宋" w:hint="eastAsia"/>
          <w:b/>
          <w:sz w:val="32"/>
          <w:szCs w:val="32"/>
        </w:rPr>
        <w:t xml:space="preserve"> </w:t>
      </w:r>
      <w:r>
        <w:rPr>
          <w:rFonts w:ascii="仿宋" w:eastAsia="仿宋" w:hAnsi="仿宋" w:hint="eastAsia"/>
          <w:sz w:val="32"/>
          <w:szCs w:val="32"/>
        </w:rPr>
        <w:t>新生报到时，学校招生部门组织</w:t>
      </w:r>
      <w:r w:rsidR="001708E2" w:rsidRPr="004E026E">
        <w:rPr>
          <w:rFonts w:ascii="仿宋" w:eastAsia="仿宋" w:hAnsi="仿宋" w:hint="eastAsia"/>
          <w:sz w:val="32"/>
          <w:szCs w:val="32"/>
        </w:rPr>
        <w:t>二级教学单位</w:t>
      </w:r>
      <w:r>
        <w:rPr>
          <w:rFonts w:ascii="仿宋" w:eastAsia="仿宋" w:hAnsi="仿宋" w:hint="eastAsia"/>
          <w:sz w:val="32"/>
          <w:szCs w:val="32"/>
        </w:rPr>
        <w:t>对其入学资格进行初步审查。审查合格的，学校办理入学手</w:t>
      </w:r>
      <w:r>
        <w:rPr>
          <w:rFonts w:ascii="仿宋" w:eastAsia="仿宋" w:hAnsi="仿宋" w:hint="eastAsia"/>
          <w:sz w:val="32"/>
          <w:szCs w:val="32"/>
        </w:rPr>
        <w:lastRenderedPageBreak/>
        <w:t>续，予以注册学籍。审查发现新生的录取通知、考生信息等证明材料，与本人实际情况不符，或有其他违反国家招生考试规定情形，学校认定审查不合格的，取消入学资格。</w:t>
      </w:r>
    </w:p>
    <w:p w14:paraId="632DCB70" w14:textId="54750AC8"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第六条</w:t>
      </w:r>
      <w:r w:rsidR="001708E2">
        <w:rPr>
          <w:rFonts w:ascii="仿宋" w:eastAsia="仿宋" w:hAnsi="仿宋" w:hint="eastAsia"/>
          <w:b/>
          <w:sz w:val="32"/>
          <w:szCs w:val="32"/>
        </w:rPr>
        <w:t xml:space="preserve"> </w:t>
      </w:r>
      <w:r>
        <w:rPr>
          <w:rFonts w:ascii="仿宋" w:eastAsia="仿宋" w:hAnsi="仿宋" w:hint="eastAsia"/>
          <w:sz w:val="32"/>
          <w:szCs w:val="32"/>
        </w:rPr>
        <w:t>新生可申请保留入学资格。保留入学资格期间不具有学籍，不享受在校生待遇，学校不对学生在保留入学资格期间发生的事故负责，若有严重违法违纪行为者，取消其入学资格。</w:t>
      </w:r>
    </w:p>
    <w:p w14:paraId="6EE277DA"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 xml:space="preserve"> 有下列情形之一者，可申请保留入学资格：</w:t>
      </w:r>
    </w:p>
    <w:p w14:paraId="011CE32E"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（一）因应征入伍，需保留入学资格的；</w:t>
      </w:r>
    </w:p>
    <w:p w14:paraId="4C440E4A"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（二）因身体、心理状况不适宜在校学习的；</w:t>
      </w:r>
    </w:p>
    <w:p w14:paraId="69E4F7A9" w14:textId="77777777" w:rsidR="00AD1F42" w:rsidRPr="000C77A2" w:rsidRDefault="00645ABE">
      <w:pPr>
        <w:ind w:firstLineChars="200" w:firstLine="640"/>
        <w:rPr>
          <w:rFonts w:ascii="仿宋" w:eastAsia="仿宋" w:hAnsi="仿宋"/>
          <w:sz w:val="32"/>
          <w:szCs w:val="32"/>
        </w:rPr>
      </w:pPr>
      <w:r w:rsidRPr="000C77A2">
        <w:rPr>
          <w:rFonts w:ascii="仿宋" w:eastAsia="仿宋" w:hAnsi="仿宋" w:hint="eastAsia"/>
          <w:sz w:val="32"/>
          <w:szCs w:val="32"/>
        </w:rPr>
        <w:t>（三）因开展创业等，需保留入学资格的；</w:t>
      </w:r>
    </w:p>
    <w:p w14:paraId="0FFDFE57" w14:textId="77777777" w:rsidR="00AD1F42" w:rsidRDefault="00645ABE">
      <w:pPr>
        <w:ind w:firstLineChars="200" w:firstLine="640"/>
        <w:rPr>
          <w:rFonts w:ascii="仿宋" w:eastAsia="仿宋" w:hAnsi="仿宋"/>
          <w:sz w:val="32"/>
          <w:szCs w:val="32"/>
        </w:rPr>
      </w:pPr>
      <w:r w:rsidRPr="000C77A2">
        <w:rPr>
          <w:rFonts w:ascii="仿宋" w:eastAsia="仿宋" w:hAnsi="仿宋" w:hint="eastAsia"/>
          <w:sz w:val="32"/>
          <w:szCs w:val="32"/>
        </w:rPr>
        <w:t>（四）因生育等其他特殊原因需保留入学资格的</w:t>
      </w:r>
      <w:r>
        <w:rPr>
          <w:rFonts w:ascii="仿宋" w:eastAsia="仿宋" w:hAnsi="仿宋" w:hint="eastAsia"/>
          <w:sz w:val="32"/>
          <w:szCs w:val="32"/>
        </w:rPr>
        <w:t>。</w:t>
      </w:r>
    </w:p>
    <w:p w14:paraId="1E131152" w14:textId="77777777" w:rsidR="00AD1F42" w:rsidRPr="00026915" w:rsidRDefault="00645ABE">
      <w:pPr>
        <w:ind w:firstLineChars="200" w:firstLine="640"/>
        <w:rPr>
          <w:rFonts w:ascii="仿宋" w:eastAsia="仿宋" w:hAnsi="仿宋"/>
          <w:sz w:val="32"/>
          <w:szCs w:val="32"/>
        </w:rPr>
      </w:pPr>
      <w:r>
        <w:rPr>
          <w:rFonts w:ascii="仿宋" w:eastAsia="仿宋" w:hAnsi="仿宋" w:hint="eastAsia"/>
          <w:sz w:val="32"/>
          <w:szCs w:val="32"/>
        </w:rPr>
        <w:t>符合（一）情形者，学校保留入学资格至退役后2年；符合（二）（三</w:t>
      </w:r>
      <w:r w:rsidRPr="00026915">
        <w:rPr>
          <w:rFonts w:ascii="仿宋" w:eastAsia="仿宋" w:hAnsi="仿宋" w:hint="eastAsia"/>
          <w:sz w:val="32"/>
          <w:szCs w:val="32"/>
        </w:rPr>
        <w:t>）（四）情形者，学校保留入学资格1年。</w:t>
      </w:r>
    </w:p>
    <w:p w14:paraId="5C8C35BA" w14:textId="49E85F39" w:rsidR="00AD1F42" w:rsidRPr="00026915" w:rsidRDefault="00645ABE">
      <w:pPr>
        <w:ind w:firstLineChars="200" w:firstLine="640"/>
        <w:rPr>
          <w:rFonts w:ascii="仿宋" w:eastAsia="仿宋" w:hAnsi="仿宋"/>
          <w:sz w:val="32"/>
          <w:szCs w:val="32"/>
        </w:rPr>
      </w:pPr>
      <w:r w:rsidRPr="00026915">
        <w:rPr>
          <w:rFonts w:ascii="仿宋" w:eastAsia="仿宋" w:hAnsi="仿宋" w:hint="eastAsia"/>
          <w:sz w:val="32"/>
          <w:szCs w:val="32"/>
        </w:rPr>
        <w:t>保留入学资格的学生需</w:t>
      </w:r>
      <w:r w:rsidR="000C77A2" w:rsidRPr="004E026E">
        <w:rPr>
          <w:rFonts w:ascii="仿宋" w:eastAsia="仿宋" w:hAnsi="仿宋" w:hint="eastAsia"/>
          <w:sz w:val="32"/>
          <w:szCs w:val="32"/>
        </w:rPr>
        <w:t>申请入学</w:t>
      </w:r>
      <w:r w:rsidRPr="00026915">
        <w:rPr>
          <w:rFonts w:ascii="仿宋" w:eastAsia="仿宋" w:hAnsi="仿宋" w:hint="eastAsia"/>
          <w:sz w:val="32"/>
          <w:szCs w:val="32"/>
        </w:rPr>
        <w:t>的，应在下学年</w:t>
      </w:r>
      <w:r w:rsidRPr="006F2480">
        <w:rPr>
          <w:rFonts w:ascii="仿宋" w:eastAsia="仿宋" w:hAnsi="仿宋" w:hint="eastAsia"/>
          <w:sz w:val="32"/>
          <w:szCs w:val="32"/>
        </w:rPr>
        <w:t>开学前3个月内，</w:t>
      </w:r>
      <w:r w:rsidRPr="004E026E">
        <w:rPr>
          <w:rFonts w:ascii="仿宋" w:eastAsia="仿宋" w:hAnsi="仿宋" w:hint="eastAsia"/>
          <w:sz w:val="32"/>
          <w:szCs w:val="32"/>
        </w:rPr>
        <w:t>向学校招生办公室提出入学申请，经教务处同意，报学校批准。</w:t>
      </w:r>
      <w:r w:rsidRPr="00026915">
        <w:rPr>
          <w:rFonts w:ascii="仿宋" w:eastAsia="仿宋" w:hAnsi="仿宋" w:hint="eastAsia"/>
          <w:sz w:val="32"/>
          <w:szCs w:val="32"/>
        </w:rPr>
        <w:t>因病保留入学资格者应持二级甲等以上医院诊断开具的健康检查及诊断证明，经学校相关部门审查合格后，随下一级新生办理入学手续。审查不合格者，取消入学资格。逾期不办理入学手续且未有因不可抗力延迟等正当理由的，视为放弃入学资格。</w:t>
      </w:r>
    </w:p>
    <w:p w14:paraId="09F61097" w14:textId="292B6E47"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第七条</w:t>
      </w:r>
      <w:r w:rsidR="001708E2">
        <w:rPr>
          <w:rFonts w:ascii="仿宋" w:eastAsia="仿宋" w:hAnsi="仿宋" w:hint="eastAsia"/>
          <w:b/>
          <w:sz w:val="32"/>
          <w:szCs w:val="32"/>
        </w:rPr>
        <w:t xml:space="preserve"> </w:t>
      </w:r>
      <w:r w:rsidRPr="00026915">
        <w:rPr>
          <w:rFonts w:ascii="仿宋" w:eastAsia="仿宋" w:hAnsi="仿宋" w:hint="eastAsia"/>
          <w:sz w:val="32"/>
          <w:szCs w:val="32"/>
        </w:rPr>
        <w:t>新生入学后，学校招生工作领导小组组织院（系）</w:t>
      </w:r>
      <w:r>
        <w:rPr>
          <w:rFonts w:ascii="仿宋" w:eastAsia="仿宋" w:hAnsi="仿宋" w:hint="eastAsia"/>
          <w:sz w:val="32"/>
          <w:szCs w:val="32"/>
        </w:rPr>
        <w:lastRenderedPageBreak/>
        <w:t>在3个月内按照国家招生规定进行复查。复查内容主要包括以下方面：</w:t>
      </w:r>
    </w:p>
    <w:p w14:paraId="3FE73989"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（一）录取手续及程序等是否合乎国家招生规定；</w:t>
      </w:r>
    </w:p>
    <w:p w14:paraId="24971DF4"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（二）所获得的录取资格是否真实、合乎相关规定；</w:t>
      </w:r>
    </w:p>
    <w:p w14:paraId="5464E3AB"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（三）本人及身份证明与录取通知、考生档案等是否一致；</w:t>
      </w:r>
    </w:p>
    <w:p w14:paraId="3D7F02A5"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（四）身心健康状况是否符合报考专业或者专业类别体检要求，能否保证在校正常学习、生活；</w:t>
      </w:r>
    </w:p>
    <w:p w14:paraId="4C954085"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（五）艺术、体育等特殊类型录取学生的专业水平是否符合录取要求。</w:t>
      </w:r>
    </w:p>
    <w:p w14:paraId="14D8FA39"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复查中发现学生存在弄虚作假、徇私舞弊等情形的，确定为复查不合格，取消其学籍；情节严重的，学校移交有关部门调查处理。</w:t>
      </w:r>
    </w:p>
    <w:p w14:paraId="63041042"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复查中发现学生身心状况不适宜在校学习，经学校指定</w:t>
      </w:r>
      <w:r w:rsidRPr="00026915">
        <w:rPr>
          <w:rFonts w:ascii="仿宋" w:eastAsia="仿宋" w:hAnsi="仿宋" w:hint="eastAsia"/>
          <w:sz w:val="32"/>
          <w:szCs w:val="32"/>
        </w:rPr>
        <w:t>的二级甲等以上医院诊断，需要在家休养的，可以按照第六条的规定申请保留入学资格并在</w:t>
      </w:r>
      <w:r w:rsidRPr="00026915">
        <w:rPr>
          <w:rFonts w:ascii="仿宋" w:eastAsia="仿宋" w:hAnsi="仿宋"/>
          <w:sz w:val="32"/>
          <w:szCs w:val="32"/>
        </w:rPr>
        <w:t xml:space="preserve"> 5 日内办理手续离校。</w:t>
      </w:r>
    </w:p>
    <w:p w14:paraId="2DF08C9E" w14:textId="0232688C"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第八条</w:t>
      </w:r>
      <w:r w:rsidR="001708E2">
        <w:rPr>
          <w:rFonts w:ascii="仿宋" w:eastAsia="仿宋" w:hAnsi="仿宋" w:hint="eastAsia"/>
          <w:b/>
          <w:sz w:val="32"/>
          <w:szCs w:val="32"/>
        </w:rPr>
        <w:t xml:space="preserve"> </w:t>
      </w:r>
      <w:r>
        <w:rPr>
          <w:rFonts w:ascii="仿宋" w:eastAsia="仿宋" w:hAnsi="仿宋" w:hint="eastAsia"/>
          <w:sz w:val="32"/>
          <w:szCs w:val="32"/>
        </w:rPr>
        <w:t>在校生必须在每学期开学时按学校规定办理注册手续。不能如期注册的，应当以书面方式向学校提交暂缓注册申请并获批准。</w:t>
      </w:r>
    </w:p>
    <w:p w14:paraId="004F5EAC"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未按规定缴纳学宿费及其他有关费用或有其他不符合注册条件的学生，不予注册。家庭经济困难的学生可以按学校规定申请助学贷款或者其他形式资助，办理有关手续后注</w:t>
      </w:r>
      <w:r>
        <w:rPr>
          <w:rFonts w:ascii="仿宋" w:eastAsia="仿宋" w:hAnsi="仿宋" w:hint="eastAsia"/>
          <w:sz w:val="32"/>
          <w:szCs w:val="32"/>
        </w:rPr>
        <w:lastRenderedPageBreak/>
        <w:t>册。未注册者不得参与学校的教育教学活动。</w:t>
      </w:r>
    </w:p>
    <w:p w14:paraId="7FEF94B8" w14:textId="77777777" w:rsidR="00AD1F42" w:rsidRPr="00026915" w:rsidRDefault="00645ABE">
      <w:pPr>
        <w:ind w:firstLineChars="200" w:firstLine="640"/>
        <w:rPr>
          <w:rFonts w:ascii="仿宋" w:eastAsia="仿宋" w:hAnsi="仿宋"/>
          <w:sz w:val="32"/>
          <w:szCs w:val="32"/>
        </w:rPr>
      </w:pPr>
      <w:r>
        <w:rPr>
          <w:rFonts w:ascii="仿宋" w:eastAsia="仿宋" w:hAnsi="仿宋" w:hint="eastAsia"/>
          <w:sz w:val="32"/>
          <w:szCs w:val="32"/>
        </w:rPr>
        <w:t>未办理暂缓注册手续、暂缓注册申请未经获批或逾期注册超</w:t>
      </w:r>
      <w:r w:rsidRPr="00026915">
        <w:rPr>
          <w:rFonts w:ascii="仿宋" w:eastAsia="仿宋" w:hAnsi="仿宋" w:hint="eastAsia"/>
          <w:sz w:val="32"/>
          <w:szCs w:val="32"/>
        </w:rPr>
        <w:t>过</w:t>
      </w:r>
      <w:r w:rsidRPr="00026915">
        <w:rPr>
          <w:rFonts w:ascii="仿宋" w:eastAsia="仿宋" w:hAnsi="仿宋"/>
          <w:sz w:val="32"/>
          <w:szCs w:val="32"/>
        </w:rPr>
        <w:t>45</w:t>
      </w:r>
      <w:r w:rsidRPr="00026915">
        <w:rPr>
          <w:rFonts w:ascii="仿宋" w:eastAsia="仿宋" w:hAnsi="仿宋" w:hint="eastAsia"/>
          <w:sz w:val="32"/>
          <w:szCs w:val="32"/>
        </w:rPr>
        <w:t>日的，视为自动放弃学籍，按退学处理。</w:t>
      </w:r>
    </w:p>
    <w:p w14:paraId="25294571" w14:textId="62E172A9" w:rsidR="00AD1F42" w:rsidRPr="00026915"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第九条</w:t>
      </w:r>
      <w:r w:rsidR="001708E2">
        <w:rPr>
          <w:rFonts w:ascii="仿宋" w:eastAsia="仿宋" w:hAnsi="仿宋" w:hint="eastAsia"/>
          <w:b/>
          <w:sz w:val="32"/>
          <w:szCs w:val="32"/>
        </w:rPr>
        <w:t xml:space="preserve"> </w:t>
      </w:r>
      <w:r w:rsidR="00C31F94" w:rsidRPr="004E026E">
        <w:rPr>
          <w:rFonts w:ascii="仿宋" w:eastAsia="仿宋" w:hAnsi="仿宋" w:hint="eastAsia"/>
          <w:sz w:val="32"/>
          <w:szCs w:val="32"/>
        </w:rPr>
        <w:t>二级教学单位</w:t>
      </w:r>
      <w:r w:rsidRPr="00026915">
        <w:rPr>
          <w:rFonts w:ascii="仿宋" w:eastAsia="仿宋" w:hAnsi="仿宋" w:hint="eastAsia"/>
          <w:sz w:val="32"/>
          <w:szCs w:val="32"/>
        </w:rPr>
        <w:t>提请对学生作取消入学资格、学籍</w:t>
      </w:r>
      <w:r w:rsidR="00786F23">
        <w:rPr>
          <w:rFonts w:ascii="仿宋" w:eastAsia="仿宋" w:hAnsi="仿宋" w:hint="eastAsia"/>
          <w:sz w:val="32"/>
          <w:szCs w:val="32"/>
        </w:rPr>
        <w:t>注销</w:t>
      </w:r>
      <w:r w:rsidRPr="00026915">
        <w:rPr>
          <w:rFonts w:ascii="仿宋" w:eastAsia="仿宋" w:hAnsi="仿宋" w:hint="eastAsia"/>
          <w:sz w:val="32"/>
          <w:szCs w:val="32"/>
        </w:rPr>
        <w:t>等不利决定时，均应告知学生本人做出决定的事实、理由及依据，并告知学生享有陈述和申辩的权利，听取学生的陈述和申辩。对学生作取消入学资格、取消学籍处理的，应当事先进行合法性审查，然后提交校长办公会或校长授权的专门会议研究决定。</w:t>
      </w:r>
    </w:p>
    <w:p w14:paraId="3B59C5CF" w14:textId="0554A180" w:rsidR="00AD1F42" w:rsidRPr="003E7431" w:rsidRDefault="00645ABE" w:rsidP="003350DA">
      <w:pPr>
        <w:pStyle w:val="2"/>
        <w:adjustRightInd w:val="0"/>
        <w:snapToGrid w:val="0"/>
        <w:spacing w:line="600" w:lineRule="exact"/>
        <w:ind w:firstLineChars="750" w:firstLine="2400"/>
        <w:rPr>
          <w:rFonts w:ascii="黑体" w:eastAsia="黑体" w:hAnsi="黑体"/>
        </w:rPr>
      </w:pPr>
      <w:r w:rsidRPr="003E7431">
        <w:rPr>
          <w:rFonts w:ascii="黑体" w:eastAsia="黑体" w:hAnsi="黑体"/>
        </w:rPr>
        <w:t xml:space="preserve"> </w:t>
      </w:r>
      <w:r w:rsidRPr="003E7431">
        <w:rPr>
          <w:rFonts w:ascii="黑体" w:eastAsia="黑体" w:hAnsi="黑体" w:hint="eastAsia"/>
        </w:rPr>
        <w:t xml:space="preserve">第三章 </w:t>
      </w:r>
      <w:r w:rsidRPr="003E7431">
        <w:rPr>
          <w:rFonts w:ascii="黑体" w:eastAsia="黑体" w:hAnsi="黑体"/>
        </w:rPr>
        <w:t xml:space="preserve">   </w:t>
      </w:r>
      <w:r w:rsidRPr="003E7431">
        <w:rPr>
          <w:rFonts w:ascii="黑体" w:eastAsia="黑体" w:hAnsi="黑体" w:hint="eastAsia"/>
        </w:rPr>
        <w:t>学习年限</w:t>
      </w:r>
    </w:p>
    <w:p w14:paraId="7E067428" w14:textId="7DF8B940" w:rsidR="00AD1F42" w:rsidRDefault="00645ABE">
      <w:pPr>
        <w:ind w:firstLine="642"/>
        <w:rPr>
          <w:rFonts w:ascii="仿宋" w:eastAsia="仿宋" w:hAnsi="仿宋"/>
          <w:sz w:val="32"/>
          <w:szCs w:val="32"/>
        </w:rPr>
      </w:pPr>
      <w:r w:rsidRPr="00F1115D">
        <w:rPr>
          <w:rFonts w:ascii="仿宋" w:eastAsia="仿宋" w:hAnsi="仿宋" w:hint="eastAsia"/>
          <w:sz w:val="32"/>
          <w:szCs w:val="32"/>
        </w:rPr>
        <w:t>第十条</w:t>
      </w:r>
      <w:r w:rsidR="001708E2">
        <w:rPr>
          <w:rFonts w:ascii="仿宋" w:eastAsia="仿宋" w:hAnsi="仿宋" w:hint="eastAsia"/>
          <w:b/>
          <w:sz w:val="32"/>
          <w:szCs w:val="32"/>
        </w:rPr>
        <w:t xml:space="preserve"> </w:t>
      </w:r>
      <w:r>
        <w:rPr>
          <w:rFonts w:ascii="仿宋" w:eastAsia="仿宋" w:hAnsi="仿宋" w:hint="eastAsia"/>
          <w:sz w:val="32"/>
          <w:szCs w:val="32"/>
        </w:rPr>
        <w:t>全日制普通高等教育高中起点本科生标准学制为4年，专科起点本科生标准学制为2年。学生在校学习期间实行弹性学制</w:t>
      </w:r>
      <w:r w:rsidRPr="00026915">
        <w:rPr>
          <w:rFonts w:ascii="仿宋" w:eastAsia="仿宋" w:hAnsi="仿宋" w:hint="eastAsia"/>
          <w:sz w:val="32"/>
          <w:szCs w:val="32"/>
        </w:rPr>
        <w:t>，学业成绩优秀的高中起点本科生准予在低于标准学制年限内修完专业人才培养方案规定的全部内容，成绩合格且缴纳全部费用可提前毕业。</w:t>
      </w:r>
    </w:p>
    <w:p w14:paraId="58A31A31" w14:textId="201576D2" w:rsidR="00AD1F42" w:rsidRDefault="00645ABE">
      <w:pPr>
        <w:ind w:firstLine="642"/>
        <w:rPr>
          <w:rFonts w:ascii="仿宋" w:eastAsia="仿宋" w:hAnsi="仿宋"/>
          <w:b/>
          <w:bCs/>
          <w:sz w:val="32"/>
          <w:szCs w:val="32"/>
        </w:rPr>
      </w:pPr>
      <w:r w:rsidRPr="00F1115D">
        <w:rPr>
          <w:rFonts w:ascii="仿宋" w:eastAsia="仿宋" w:hAnsi="仿宋" w:hint="eastAsia"/>
          <w:sz w:val="32"/>
          <w:szCs w:val="32"/>
        </w:rPr>
        <w:t>第十一条</w:t>
      </w:r>
      <w:r w:rsidR="001708E2">
        <w:rPr>
          <w:rFonts w:ascii="仿宋" w:eastAsia="仿宋" w:hAnsi="仿宋" w:hint="eastAsia"/>
          <w:b/>
          <w:sz w:val="32"/>
          <w:szCs w:val="32"/>
        </w:rPr>
        <w:t xml:space="preserve"> </w:t>
      </w:r>
      <w:r w:rsidR="0089116F">
        <w:rPr>
          <w:rFonts w:ascii="仿宋" w:eastAsia="仿宋" w:hAnsi="仿宋" w:hint="eastAsia"/>
          <w:sz w:val="32"/>
          <w:szCs w:val="32"/>
        </w:rPr>
        <w:t>学生可以连续或分阶段完成学业，允许中断学习（休学）。</w:t>
      </w:r>
      <w:r>
        <w:rPr>
          <w:rFonts w:ascii="仿宋" w:eastAsia="仿宋" w:hAnsi="仿宋" w:hint="eastAsia"/>
          <w:sz w:val="32"/>
          <w:szCs w:val="32"/>
        </w:rPr>
        <w:t>学生在校学习的最长年限，高中起点本科生不超过8年，专科起点本科生不超过4年。</w:t>
      </w:r>
    </w:p>
    <w:p w14:paraId="0430A6CA" w14:textId="5BC0D9B7" w:rsidR="00AD1F42" w:rsidRDefault="00645ABE">
      <w:pPr>
        <w:ind w:firstLine="642"/>
        <w:rPr>
          <w:rFonts w:ascii="仿宋" w:eastAsia="仿宋" w:hAnsi="仿宋"/>
          <w:b/>
          <w:sz w:val="32"/>
          <w:szCs w:val="32"/>
        </w:rPr>
      </w:pPr>
      <w:r w:rsidRPr="00F1115D">
        <w:rPr>
          <w:rFonts w:ascii="仿宋" w:eastAsia="仿宋" w:hAnsi="仿宋" w:hint="eastAsia"/>
          <w:sz w:val="32"/>
          <w:szCs w:val="32"/>
        </w:rPr>
        <w:t>第十二条</w:t>
      </w:r>
      <w:r w:rsidR="001708E2">
        <w:rPr>
          <w:rFonts w:ascii="仿宋" w:eastAsia="仿宋" w:hAnsi="仿宋" w:hint="eastAsia"/>
          <w:b/>
          <w:sz w:val="32"/>
          <w:szCs w:val="32"/>
        </w:rPr>
        <w:t xml:space="preserve"> </w:t>
      </w:r>
      <w:r>
        <w:rPr>
          <w:rFonts w:ascii="仿宋" w:eastAsia="仿宋" w:hAnsi="仿宋" w:hint="eastAsia"/>
          <w:sz w:val="32"/>
          <w:szCs w:val="32"/>
        </w:rPr>
        <w:t>除应征参加中国人民解放军（含武装警察部队）的服役期不计入学习年限外，其他各种原因的休学、保留学籍时间均计入在校学习年限。</w:t>
      </w:r>
    </w:p>
    <w:p w14:paraId="597B56D1" w14:textId="79145095" w:rsidR="00AD1F42" w:rsidRPr="003E7431" w:rsidRDefault="00645ABE" w:rsidP="003350DA">
      <w:pPr>
        <w:pStyle w:val="2"/>
        <w:adjustRightInd w:val="0"/>
        <w:snapToGrid w:val="0"/>
        <w:spacing w:line="600" w:lineRule="exact"/>
        <w:ind w:firstLineChars="750" w:firstLine="2400"/>
        <w:rPr>
          <w:rFonts w:ascii="黑体" w:eastAsia="黑体" w:hAnsi="黑体"/>
        </w:rPr>
      </w:pPr>
      <w:r w:rsidRPr="003E7431">
        <w:rPr>
          <w:rFonts w:ascii="黑体" w:eastAsia="黑体" w:hAnsi="黑体" w:hint="eastAsia"/>
        </w:rPr>
        <w:lastRenderedPageBreak/>
        <w:t>第四章  课程修读</w:t>
      </w:r>
    </w:p>
    <w:p w14:paraId="6BBE7C0C" w14:textId="727C08DD" w:rsidR="00AD1F42" w:rsidRDefault="00645ABE" w:rsidP="00F1115D">
      <w:pPr>
        <w:ind w:firstLineChars="200" w:firstLine="640"/>
        <w:rPr>
          <w:rFonts w:ascii="仿宋" w:eastAsia="仿宋" w:hAnsi="仿宋"/>
          <w:b/>
          <w:sz w:val="32"/>
          <w:szCs w:val="32"/>
        </w:rPr>
      </w:pPr>
      <w:r w:rsidRPr="00F1115D">
        <w:rPr>
          <w:rFonts w:ascii="仿宋" w:eastAsia="仿宋" w:hAnsi="仿宋" w:hint="eastAsia"/>
          <w:sz w:val="32"/>
          <w:szCs w:val="32"/>
        </w:rPr>
        <w:t>第十三条</w:t>
      </w:r>
      <w:r w:rsidR="001708E2">
        <w:rPr>
          <w:rFonts w:ascii="仿宋" w:eastAsia="仿宋" w:hAnsi="仿宋" w:hint="eastAsia"/>
          <w:b/>
          <w:sz w:val="32"/>
          <w:szCs w:val="32"/>
        </w:rPr>
        <w:t xml:space="preserve"> </w:t>
      </w:r>
      <w:r>
        <w:rPr>
          <w:rFonts w:ascii="仿宋" w:eastAsia="仿宋" w:hAnsi="仿宋" w:hint="eastAsia"/>
          <w:sz w:val="32"/>
          <w:szCs w:val="32"/>
        </w:rPr>
        <w:t>学生应当参加学校专业人才培养方案规定的课程和各种教育教学环节（以下统称“课程”）的学习，并取得规定的学分。</w:t>
      </w:r>
    </w:p>
    <w:p w14:paraId="05A9B653" w14:textId="3E5CF514"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第十四条</w:t>
      </w:r>
      <w:r w:rsidR="0089116F">
        <w:rPr>
          <w:rFonts w:ascii="仿宋" w:eastAsia="仿宋" w:hAnsi="仿宋" w:hint="eastAsia"/>
          <w:sz w:val="32"/>
          <w:szCs w:val="32"/>
        </w:rPr>
        <w:t xml:space="preserve"> </w:t>
      </w:r>
      <w:r>
        <w:rPr>
          <w:rFonts w:ascii="仿宋" w:eastAsia="仿宋" w:hAnsi="仿宋" w:hint="eastAsia"/>
          <w:sz w:val="32"/>
          <w:szCs w:val="32"/>
        </w:rPr>
        <w:t>各专业学生修读的课程分为必修课、选修课两大类。</w:t>
      </w:r>
    </w:p>
    <w:p w14:paraId="5AC4393C"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必修课是指根据专业培养目标要求，学生必须掌握的基本理论、基本知识、基本技能所须修读的课程及相应教学环节。选修课分为专业限选模块课程、专业任意选修课程、通识教育选修课程。专业限选模块课程、专业任意选修课程是为了保证学生专业能力的有效提升，拓宽学生的专业知识面，在专业学习上满足学生的个性化需要而开设的课程；通识教育选修课是根据学校人才培养需要和通识课程教育目标设置的课程。</w:t>
      </w:r>
    </w:p>
    <w:p w14:paraId="34D49DA5" w14:textId="0F32CA00" w:rsidR="00AD1F42" w:rsidRDefault="001708E2" w:rsidP="00F1115D">
      <w:pPr>
        <w:ind w:firstLineChars="200" w:firstLine="640"/>
        <w:rPr>
          <w:rFonts w:ascii="仿宋" w:eastAsia="仿宋" w:hAnsi="仿宋"/>
          <w:sz w:val="32"/>
          <w:szCs w:val="32"/>
        </w:rPr>
      </w:pPr>
      <w:r w:rsidRPr="00F1115D">
        <w:rPr>
          <w:rFonts w:ascii="仿宋" w:eastAsia="仿宋" w:hAnsi="仿宋" w:hint="eastAsia"/>
          <w:sz w:val="32"/>
          <w:szCs w:val="32"/>
        </w:rPr>
        <w:t>第十五条</w:t>
      </w:r>
      <w:r w:rsidRPr="001708E2">
        <w:rPr>
          <w:rFonts w:ascii="仿宋" w:eastAsia="仿宋" w:hAnsi="仿宋" w:hint="eastAsia"/>
          <w:sz w:val="32"/>
          <w:szCs w:val="32"/>
        </w:rPr>
        <w:t xml:space="preserve"> </w:t>
      </w:r>
      <w:r w:rsidR="00645ABE" w:rsidRPr="001708E2">
        <w:rPr>
          <w:rFonts w:ascii="仿宋" w:eastAsia="仿宋" w:hAnsi="仿宋" w:hint="eastAsia"/>
          <w:sz w:val="32"/>
          <w:szCs w:val="32"/>
        </w:rPr>
        <w:t>专业限选模块课程、专业任意选修课程以本专</w:t>
      </w:r>
      <w:r w:rsidR="00645ABE">
        <w:rPr>
          <w:rFonts w:ascii="仿宋" w:eastAsia="仿宋" w:hAnsi="仿宋" w:hint="eastAsia"/>
          <w:sz w:val="32"/>
          <w:szCs w:val="32"/>
        </w:rPr>
        <w:t>业人才培养方案为依据，学生应在本专业老师的指导下，根据公布的开课计划进行选课。通识教育选修课程按照每学期课程选课通知的相关要求进行选课。</w:t>
      </w:r>
    </w:p>
    <w:p w14:paraId="5BB09D87" w14:textId="2A7C0B4A"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第十</w:t>
      </w:r>
      <w:r w:rsidR="001708E2" w:rsidRPr="00F1115D">
        <w:rPr>
          <w:rFonts w:ascii="仿宋" w:eastAsia="仿宋" w:hAnsi="仿宋" w:hint="eastAsia"/>
          <w:sz w:val="32"/>
          <w:szCs w:val="32"/>
        </w:rPr>
        <w:t>六</w:t>
      </w:r>
      <w:r w:rsidRPr="00F1115D">
        <w:rPr>
          <w:rFonts w:ascii="仿宋" w:eastAsia="仿宋" w:hAnsi="仿宋" w:hint="eastAsia"/>
          <w:sz w:val="32"/>
          <w:szCs w:val="32"/>
        </w:rPr>
        <w:t>条</w:t>
      </w:r>
      <w:r>
        <w:rPr>
          <w:rFonts w:ascii="仿宋" w:eastAsia="仿宋" w:hAnsi="仿宋" w:hint="eastAsia"/>
          <w:sz w:val="32"/>
          <w:szCs w:val="32"/>
        </w:rPr>
        <w:t xml:space="preserve"> 学生因病或其他特殊事由确实不能参加课程学习</w:t>
      </w:r>
      <w:r w:rsidRPr="00026915">
        <w:rPr>
          <w:rFonts w:ascii="仿宋" w:eastAsia="仿宋" w:hAnsi="仿宋" w:hint="eastAsia"/>
          <w:sz w:val="32"/>
          <w:szCs w:val="32"/>
        </w:rPr>
        <w:t>的，应按照学校相关学生请假管理规定执行。</w:t>
      </w:r>
    </w:p>
    <w:p w14:paraId="21983509" w14:textId="1FBA3A89"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第十</w:t>
      </w:r>
      <w:r w:rsidR="001708E2" w:rsidRPr="00F1115D">
        <w:rPr>
          <w:rFonts w:ascii="仿宋" w:eastAsia="仿宋" w:hAnsi="仿宋" w:hint="eastAsia"/>
          <w:sz w:val="32"/>
          <w:szCs w:val="32"/>
        </w:rPr>
        <w:t>七</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Pr>
          <w:rFonts w:ascii="仿宋" w:eastAsia="仿宋" w:hAnsi="仿宋" w:hint="eastAsia"/>
          <w:sz w:val="32"/>
          <w:szCs w:val="32"/>
        </w:rPr>
        <w:t>因健康原因不能参加正常体育课程的学生，在开课两周内可由本人申请，提供二级以上医院病历，报开</w:t>
      </w:r>
      <w:r>
        <w:rPr>
          <w:rFonts w:ascii="仿宋" w:eastAsia="仿宋" w:hAnsi="仿宋" w:hint="eastAsia"/>
          <w:sz w:val="32"/>
          <w:szCs w:val="32"/>
        </w:rPr>
        <w:lastRenderedPageBreak/>
        <w:t>课单位</w:t>
      </w:r>
      <w:r w:rsidR="00C31F94">
        <w:rPr>
          <w:rFonts w:ascii="仿宋" w:eastAsia="仿宋" w:hAnsi="仿宋" w:hint="eastAsia"/>
          <w:sz w:val="32"/>
          <w:szCs w:val="32"/>
        </w:rPr>
        <w:t>审批</w:t>
      </w:r>
      <w:r>
        <w:rPr>
          <w:rFonts w:ascii="仿宋" w:eastAsia="仿宋" w:hAnsi="仿宋" w:hint="eastAsia"/>
          <w:sz w:val="32"/>
          <w:szCs w:val="32"/>
        </w:rPr>
        <w:t>，按要求参加相关体育保健或理论学习和考核。除特殊情况，开课两周后不予受理。退役学生入学后或复学后可以申请免修大学体育、军事技能、军事理论课程，直接获得学分。</w:t>
      </w:r>
    </w:p>
    <w:p w14:paraId="673770CF" w14:textId="131662FD" w:rsidR="00AD1F42" w:rsidRDefault="00645ABE" w:rsidP="00F1115D">
      <w:pPr>
        <w:ind w:firstLineChars="200" w:firstLine="640"/>
        <w:rPr>
          <w:rFonts w:ascii="仿宋" w:eastAsia="仿宋" w:hAnsi="仿宋"/>
          <w:color w:val="C00000"/>
          <w:sz w:val="32"/>
          <w:szCs w:val="32"/>
        </w:rPr>
      </w:pPr>
      <w:r w:rsidRPr="00F1115D">
        <w:rPr>
          <w:rFonts w:ascii="仿宋" w:eastAsia="仿宋" w:hAnsi="仿宋" w:hint="eastAsia"/>
          <w:sz w:val="32"/>
          <w:szCs w:val="32"/>
        </w:rPr>
        <w:t>第十</w:t>
      </w:r>
      <w:r w:rsidR="001708E2" w:rsidRPr="00F1115D">
        <w:rPr>
          <w:rFonts w:ascii="仿宋" w:eastAsia="仿宋" w:hAnsi="仿宋" w:hint="eastAsia"/>
          <w:sz w:val="32"/>
          <w:szCs w:val="32"/>
        </w:rPr>
        <w:t>八</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sidRPr="00026915">
        <w:rPr>
          <w:rFonts w:ascii="仿宋" w:eastAsia="仿宋" w:hAnsi="仿宋" w:hint="eastAsia"/>
          <w:sz w:val="32"/>
          <w:szCs w:val="32"/>
        </w:rPr>
        <w:t>学生在转专业、修读辅修专业、转学时，如已修读合格的课程与将要修读的课程主要内容相同、学分数相当，可按要求申请，经所在</w:t>
      </w:r>
      <w:r w:rsidR="00C31F94">
        <w:rPr>
          <w:rFonts w:ascii="仿宋" w:eastAsia="仿宋" w:hAnsi="仿宋" w:hint="eastAsia"/>
          <w:sz w:val="32"/>
          <w:szCs w:val="32"/>
        </w:rPr>
        <w:t>二级教学单位</w:t>
      </w:r>
      <w:r w:rsidRPr="00026915">
        <w:rPr>
          <w:rFonts w:ascii="仿宋" w:eastAsia="仿宋" w:hAnsi="仿宋" w:hint="eastAsia"/>
          <w:sz w:val="32"/>
          <w:szCs w:val="32"/>
        </w:rPr>
        <w:t>审核，教务处审定后，可认定学分。</w:t>
      </w:r>
    </w:p>
    <w:p w14:paraId="54EFAD88" w14:textId="240C7C5C" w:rsidR="00AD1F42" w:rsidRDefault="00645ABE" w:rsidP="00F1115D">
      <w:pPr>
        <w:ind w:firstLineChars="200" w:firstLine="640"/>
        <w:rPr>
          <w:rFonts w:ascii="仿宋" w:eastAsia="仿宋" w:hAnsi="仿宋"/>
          <w:sz w:val="32"/>
          <w:szCs w:val="32"/>
          <w:highlight w:val="green"/>
        </w:rPr>
      </w:pPr>
      <w:r w:rsidRPr="00F1115D">
        <w:rPr>
          <w:rFonts w:ascii="仿宋" w:eastAsia="仿宋" w:hAnsi="仿宋" w:hint="eastAsia"/>
          <w:sz w:val="32"/>
          <w:szCs w:val="32"/>
        </w:rPr>
        <w:t>第十</w:t>
      </w:r>
      <w:r w:rsidR="001708E2" w:rsidRPr="00F1115D">
        <w:rPr>
          <w:rFonts w:ascii="仿宋" w:eastAsia="仿宋" w:hAnsi="仿宋" w:hint="eastAsia"/>
          <w:sz w:val="32"/>
          <w:szCs w:val="32"/>
        </w:rPr>
        <w:t>九</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sidRPr="00026915">
        <w:rPr>
          <w:rFonts w:ascii="仿宋" w:eastAsia="仿宋" w:hAnsi="仿宋" w:hint="eastAsia"/>
          <w:sz w:val="32"/>
          <w:szCs w:val="32"/>
        </w:rPr>
        <w:t>学校鼓励、支持学生参加创新创业、</w:t>
      </w:r>
      <w:r w:rsidR="00026915" w:rsidRPr="00026915">
        <w:rPr>
          <w:rFonts w:ascii="仿宋" w:eastAsia="仿宋" w:hAnsi="仿宋" w:hint="eastAsia"/>
          <w:sz w:val="32"/>
          <w:szCs w:val="32"/>
        </w:rPr>
        <w:t>社会</w:t>
      </w:r>
      <w:r w:rsidRPr="00026915">
        <w:rPr>
          <w:rFonts w:ascii="仿宋" w:eastAsia="仿宋" w:hAnsi="仿宋" w:hint="eastAsia"/>
          <w:sz w:val="32"/>
          <w:szCs w:val="32"/>
        </w:rPr>
        <w:t>实践等活动，可折算创新创业学分，具体按</w:t>
      </w:r>
      <w:r w:rsidR="00026915" w:rsidRPr="00026915">
        <w:rPr>
          <w:rFonts w:ascii="仿宋" w:eastAsia="仿宋" w:hAnsi="仿宋" w:hint="eastAsia"/>
          <w:sz w:val="32"/>
          <w:szCs w:val="32"/>
        </w:rPr>
        <w:t>学校相关规定</w:t>
      </w:r>
      <w:r w:rsidRPr="00026915">
        <w:rPr>
          <w:rFonts w:ascii="仿宋" w:eastAsia="仿宋" w:hAnsi="仿宋" w:hint="eastAsia"/>
          <w:sz w:val="32"/>
          <w:szCs w:val="32"/>
        </w:rPr>
        <w:t>执行</w:t>
      </w:r>
      <w:r w:rsidR="00026915" w:rsidRPr="00026915">
        <w:rPr>
          <w:rFonts w:ascii="仿宋" w:eastAsia="仿宋" w:hAnsi="仿宋" w:hint="eastAsia"/>
          <w:sz w:val="32"/>
          <w:szCs w:val="32"/>
        </w:rPr>
        <w:t>。</w:t>
      </w:r>
    </w:p>
    <w:p w14:paraId="09E12FAC" w14:textId="6CA9648D"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w:t>
      </w:r>
      <w:r w:rsidR="001708E2" w:rsidRPr="00F1115D">
        <w:rPr>
          <w:rFonts w:ascii="仿宋" w:eastAsia="仿宋" w:hAnsi="仿宋" w:hint="eastAsia"/>
          <w:sz w:val="32"/>
          <w:szCs w:val="32"/>
        </w:rPr>
        <w:t>二十</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Pr>
          <w:rFonts w:ascii="仿宋" w:eastAsia="仿宋" w:hAnsi="仿宋" w:hint="eastAsia"/>
          <w:sz w:val="32"/>
          <w:szCs w:val="32"/>
        </w:rPr>
        <w:t>学生因退学等情况中止学业，其在学校学习期间所修课程及已获得的学分，学校予以记录。学生重新参加入学考试，符合录取条件可再次入学，经本人申请，学校审核后予以承认。</w:t>
      </w:r>
    </w:p>
    <w:p w14:paraId="1EEE973A" w14:textId="00234C0B"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w:t>
      </w:r>
      <w:r w:rsidR="001708E2" w:rsidRPr="00F1115D">
        <w:rPr>
          <w:rFonts w:ascii="仿宋" w:eastAsia="仿宋" w:hAnsi="仿宋" w:hint="eastAsia"/>
          <w:sz w:val="32"/>
          <w:szCs w:val="32"/>
        </w:rPr>
        <w:t>一</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Pr>
          <w:rFonts w:ascii="仿宋" w:eastAsia="仿宋" w:hAnsi="仿宋" w:hint="eastAsia"/>
          <w:sz w:val="32"/>
          <w:szCs w:val="32"/>
        </w:rPr>
        <w:t>学生可根据个人意愿自主修读辅修专业课程。在规定时间内，完成辅修专业全部教学计划，取得规定学分，达到专业要求，可以申请辅修专业证书。具体要求按照《广州软件学院辅修专业管理办法》执行。</w:t>
      </w:r>
    </w:p>
    <w:p w14:paraId="422C5952" w14:textId="7E95145A" w:rsidR="00AD1F42" w:rsidRDefault="00645ABE" w:rsidP="003350DA">
      <w:pPr>
        <w:pStyle w:val="2"/>
        <w:adjustRightInd w:val="0"/>
        <w:snapToGrid w:val="0"/>
        <w:spacing w:line="600" w:lineRule="exact"/>
        <w:ind w:firstLineChars="750" w:firstLine="2400"/>
        <w:rPr>
          <w:rFonts w:ascii="仿宋" w:eastAsia="仿宋" w:hAnsi="仿宋"/>
          <w:b/>
        </w:rPr>
      </w:pPr>
      <w:r w:rsidRPr="003E7431">
        <w:rPr>
          <w:rFonts w:ascii="黑体" w:eastAsia="黑体" w:hAnsi="黑体" w:hint="eastAsia"/>
        </w:rPr>
        <w:t>第五章  课程考核与成绩记载</w:t>
      </w:r>
    </w:p>
    <w:p w14:paraId="3A6B830B" w14:textId="6E52A0A8" w:rsidR="00AD1F42" w:rsidRDefault="00645ABE">
      <w:pPr>
        <w:rPr>
          <w:rFonts w:ascii="仿宋" w:eastAsia="仿宋" w:hAnsi="仿宋"/>
          <w:color w:val="C00000"/>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w:t>
      </w:r>
      <w:r w:rsidRPr="00F1115D">
        <w:rPr>
          <w:rFonts w:ascii="仿宋" w:eastAsia="仿宋" w:hAnsi="仿宋" w:hint="eastAsia"/>
          <w:sz w:val="32"/>
          <w:szCs w:val="32"/>
        </w:rPr>
        <w:t>第二十</w:t>
      </w:r>
      <w:r w:rsidR="001708E2" w:rsidRPr="00F1115D">
        <w:rPr>
          <w:rFonts w:ascii="仿宋" w:eastAsia="仿宋" w:hAnsi="仿宋" w:hint="eastAsia"/>
          <w:sz w:val="32"/>
          <w:szCs w:val="32"/>
        </w:rPr>
        <w:t>二</w:t>
      </w:r>
      <w:r w:rsidRPr="00F1115D">
        <w:rPr>
          <w:rFonts w:ascii="仿宋" w:eastAsia="仿宋" w:hAnsi="仿宋" w:hint="eastAsia"/>
          <w:sz w:val="32"/>
          <w:szCs w:val="32"/>
        </w:rPr>
        <w:t>条</w:t>
      </w:r>
      <w:r w:rsidR="0089116F">
        <w:rPr>
          <w:rFonts w:ascii="仿宋" w:eastAsia="仿宋" w:hAnsi="仿宋" w:hint="eastAsia"/>
          <w:sz w:val="32"/>
          <w:szCs w:val="32"/>
        </w:rPr>
        <w:t xml:space="preserve"> </w:t>
      </w:r>
      <w:r>
        <w:rPr>
          <w:rFonts w:ascii="仿宋" w:eastAsia="仿宋" w:hAnsi="仿宋" w:hint="eastAsia"/>
          <w:sz w:val="32"/>
          <w:szCs w:val="32"/>
        </w:rPr>
        <w:t>学生须参加学校各专业人才培养方案规定的课程和各种教育教学环节（以下统称课程）的学习和考核。所有课程考核成绩计入成绩表，并归入学生学籍档案。</w:t>
      </w:r>
      <w:r>
        <w:rPr>
          <w:rFonts w:ascii="仿宋" w:eastAsia="仿宋" w:hAnsi="仿宋"/>
          <w:sz w:val="32"/>
          <w:szCs w:val="32"/>
        </w:rPr>
        <w:t xml:space="preserve"> </w:t>
      </w:r>
    </w:p>
    <w:p w14:paraId="498F182F" w14:textId="2D086563" w:rsidR="00AD1F42" w:rsidRDefault="00645ABE" w:rsidP="00F1115D">
      <w:pPr>
        <w:ind w:firstLineChars="200" w:firstLine="640"/>
        <w:rPr>
          <w:rFonts w:ascii="仿宋" w:eastAsia="仿宋" w:hAnsi="仿宋"/>
          <w:sz w:val="32"/>
          <w:szCs w:val="32"/>
          <w:highlight w:val="green"/>
        </w:rPr>
      </w:pPr>
      <w:r w:rsidRPr="00F1115D">
        <w:rPr>
          <w:rFonts w:ascii="仿宋" w:eastAsia="仿宋" w:hAnsi="仿宋" w:hint="eastAsia"/>
          <w:sz w:val="32"/>
          <w:szCs w:val="32"/>
        </w:rPr>
        <w:lastRenderedPageBreak/>
        <w:t>第二十</w:t>
      </w:r>
      <w:r w:rsidR="001708E2" w:rsidRPr="00F1115D">
        <w:rPr>
          <w:rFonts w:ascii="仿宋" w:eastAsia="仿宋" w:hAnsi="仿宋" w:hint="eastAsia"/>
          <w:sz w:val="32"/>
          <w:szCs w:val="32"/>
        </w:rPr>
        <w:t>三</w:t>
      </w:r>
      <w:r w:rsidRPr="00F1115D">
        <w:rPr>
          <w:rFonts w:ascii="仿宋" w:eastAsia="仿宋" w:hAnsi="仿宋" w:hint="eastAsia"/>
          <w:sz w:val="32"/>
          <w:szCs w:val="32"/>
        </w:rPr>
        <w:t>条</w:t>
      </w:r>
      <w:r>
        <w:rPr>
          <w:rFonts w:ascii="仿宋" w:eastAsia="仿宋" w:hAnsi="仿宋" w:hint="eastAsia"/>
          <w:b/>
          <w:sz w:val="32"/>
          <w:szCs w:val="32"/>
        </w:rPr>
        <w:t xml:space="preserve"> </w:t>
      </w:r>
      <w:r>
        <w:rPr>
          <w:rFonts w:ascii="仿宋" w:eastAsia="仿宋" w:hAnsi="仿宋" w:hint="eastAsia"/>
          <w:sz w:val="32"/>
          <w:szCs w:val="32"/>
        </w:rPr>
        <w:t>课程考核总评成绩由过程性考核和结果性考核（期末考核）成绩等构成。过程性考核是对学生出勤、课堂表现、作业、课堂讨论、平时测验等的综合评定；结果性考核（期末考核）分为考试和考查两种。课程考核总评成绩合格者，获得课程学分。课程考核总评成绩，可以采用百分制或五级记分制记载。</w:t>
      </w:r>
    </w:p>
    <w:p w14:paraId="119F9F17" w14:textId="586DE7C0"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第二十四条</w:t>
      </w:r>
      <w:r>
        <w:rPr>
          <w:rFonts w:ascii="仿宋" w:eastAsia="仿宋" w:hAnsi="仿宋" w:hint="eastAsia"/>
          <w:sz w:val="32"/>
          <w:szCs w:val="32"/>
        </w:rPr>
        <w:t xml:space="preserve"> 学生未办理选课手续不得参加相关课程的考核。因病或因故不能参加期末考试时，须于考核前办理缓考手续，经</w:t>
      </w:r>
      <w:r w:rsidR="00C31F94">
        <w:rPr>
          <w:rFonts w:ascii="仿宋" w:eastAsia="仿宋" w:hAnsi="仿宋" w:hint="eastAsia"/>
          <w:sz w:val="32"/>
          <w:szCs w:val="32"/>
        </w:rPr>
        <w:t>二级教学单位</w:t>
      </w:r>
      <w:r>
        <w:rPr>
          <w:rFonts w:ascii="仿宋" w:eastAsia="仿宋" w:hAnsi="仿宋" w:hint="eastAsia"/>
          <w:sz w:val="32"/>
          <w:szCs w:val="32"/>
        </w:rPr>
        <w:t>、教务处批准后予以缓考；因不可抗力等因素未能于考试前提出申请的，必须在考核结束一周内补办缓考手续。</w:t>
      </w:r>
    </w:p>
    <w:p w14:paraId="33A6EAEE"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缓考成绩视同期末考试成绩，课程总评成绩按既定规则进行计算。缓考在下学期起初由学校统一安排。</w:t>
      </w:r>
    </w:p>
    <w:p w14:paraId="258F816E" w14:textId="14E8A6A7" w:rsidR="00AD1F42" w:rsidRPr="00120DF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第二十五条</w:t>
      </w:r>
      <w:r w:rsidR="004E026E">
        <w:rPr>
          <w:rFonts w:ascii="仿宋" w:eastAsia="仿宋" w:hAnsi="仿宋" w:hint="eastAsia"/>
          <w:sz w:val="32"/>
          <w:szCs w:val="32"/>
        </w:rPr>
        <w:t xml:space="preserve"> </w:t>
      </w:r>
      <w:r w:rsidRPr="00120DF2">
        <w:rPr>
          <w:rFonts w:ascii="仿宋" w:eastAsia="仿宋" w:hAnsi="仿宋" w:hint="eastAsia"/>
          <w:sz w:val="32"/>
          <w:szCs w:val="32"/>
        </w:rPr>
        <w:t>对总评成绩不合格的课程实行补考和重修相结合的制度。</w:t>
      </w:r>
    </w:p>
    <w:p w14:paraId="29FDA5ED" w14:textId="77777777" w:rsidR="00AD1F42" w:rsidRDefault="00645ABE">
      <w:pPr>
        <w:ind w:firstLineChars="200" w:firstLine="640"/>
        <w:rPr>
          <w:rFonts w:ascii="仿宋" w:eastAsia="仿宋" w:hAnsi="仿宋"/>
          <w:sz w:val="32"/>
          <w:szCs w:val="32"/>
          <w:highlight w:val="green"/>
        </w:rPr>
      </w:pPr>
      <w:r>
        <w:rPr>
          <w:rFonts w:ascii="仿宋" w:eastAsia="仿宋" w:hAnsi="仿宋" w:hint="eastAsia"/>
          <w:sz w:val="32"/>
          <w:szCs w:val="32"/>
        </w:rPr>
        <w:t>学生课程考核不合格，应在下一学期开学初参加补考（明确不设置补考的课程除外），补考成绩按卷面成绩与平时成绩折算后记载。</w:t>
      </w:r>
      <w:r w:rsidRPr="00026915">
        <w:rPr>
          <w:rFonts w:ascii="仿宋" w:eastAsia="仿宋" w:hAnsi="仿宋" w:hint="eastAsia"/>
          <w:sz w:val="32"/>
          <w:szCs w:val="32"/>
        </w:rPr>
        <w:t>学生通过补考等获得的成绩，在成绩单和学籍档案中予以标注。</w:t>
      </w:r>
    </w:p>
    <w:p w14:paraId="02D33FA8" w14:textId="72EA346E"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第二十六条</w:t>
      </w:r>
      <w:r w:rsidRPr="00C31F94">
        <w:rPr>
          <w:rFonts w:ascii="仿宋" w:eastAsia="仿宋" w:hAnsi="仿宋" w:hint="eastAsia"/>
          <w:sz w:val="32"/>
          <w:szCs w:val="32"/>
        </w:rPr>
        <w:t xml:space="preserve">学校采取平均学分绩点（Grade </w:t>
      </w:r>
      <w:proofErr w:type="spellStart"/>
      <w:r w:rsidRPr="00C31F94">
        <w:rPr>
          <w:rFonts w:ascii="仿宋" w:eastAsia="仿宋" w:hAnsi="仿宋" w:hint="eastAsia"/>
          <w:sz w:val="32"/>
          <w:szCs w:val="32"/>
        </w:rPr>
        <w:t>PointAverage</w:t>
      </w:r>
      <w:proofErr w:type="spellEnd"/>
      <w:r w:rsidRPr="00C31F94">
        <w:rPr>
          <w:rFonts w:ascii="仿宋" w:eastAsia="仿宋" w:hAnsi="仿宋" w:hint="eastAsia"/>
          <w:sz w:val="32"/>
          <w:szCs w:val="32"/>
        </w:rPr>
        <w:t>，以下简称 GPA）</w:t>
      </w:r>
      <w:r>
        <w:rPr>
          <w:rFonts w:ascii="仿宋" w:eastAsia="仿宋" w:hAnsi="仿宋" w:hint="eastAsia"/>
          <w:sz w:val="32"/>
          <w:szCs w:val="32"/>
        </w:rPr>
        <w:t>衡量学生的学业水平。为便于成绩排名的计算，同时使用平均学分成绩。</w:t>
      </w:r>
      <w:proofErr w:type="gramStart"/>
      <w:r>
        <w:rPr>
          <w:rFonts w:ascii="仿宋" w:eastAsia="仿宋" w:hAnsi="仿宋" w:hint="eastAsia"/>
          <w:sz w:val="32"/>
          <w:szCs w:val="32"/>
        </w:rPr>
        <w:t>绩点计算</w:t>
      </w:r>
      <w:proofErr w:type="gramEnd"/>
      <w:r>
        <w:rPr>
          <w:rFonts w:ascii="仿宋" w:eastAsia="仿宋" w:hAnsi="仿宋" w:hint="eastAsia"/>
          <w:sz w:val="32"/>
          <w:szCs w:val="32"/>
        </w:rPr>
        <w:t>说明</w:t>
      </w:r>
      <w:r>
        <w:rPr>
          <w:rFonts w:ascii="仿宋" w:eastAsia="仿宋" w:hAnsi="仿宋" w:hint="eastAsia"/>
          <w:sz w:val="32"/>
          <w:szCs w:val="32"/>
        </w:rPr>
        <w:lastRenderedPageBreak/>
        <w:t>如下：</w:t>
      </w:r>
    </w:p>
    <w:p w14:paraId="7D3DB93D"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所修课程平均分=所修课程总评分之和÷所修课程数</w:t>
      </w:r>
    </w:p>
    <w:p w14:paraId="43F8559E"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平均</w:t>
      </w:r>
      <w:proofErr w:type="gramStart"/>
      <w:r>
        <w:rPr>
          <w:rFonts w:ascii="仿宋" w:eastAsia="仿宋" w:hAnsi="仿宋" w:hint="eastAsia"/>
          <w:sz w:val="32"/>
          <w:szCs w:val="32"/>
        </w:rPr>
        <w:t>学分绩点</w:t>
      </w:r>
      <w:proofErr w:type="gramEnd"/>
      <w:r>
        <w:rPr>
          <w:rFonts w:ascii="仿宋" w:eastAsia="仿宋" w:hAnsi="仿宋" w:hint="eastAsia"/>
          <w:sz w:val="32"/>
          <w:szCs w:val="32"/>
        </w:rPr>
        <w:t>=∑（所修课程学分×相应学分绩点）÷∑（所修课程学分）</w:t>
      </w:r>
    </w:p>
    <w:p w14:paraId="28F973EE"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其中各门课程</w:t>
      </w:r>
      <w:proofErr w:type="gramStart"/>
      <w:r>
        <w:rPr>
          <w:rFonts w:ascii="仿宋" w:eastAsia="仿宋" w:hAnsi="仿宋" w:hint="eastAsia"/>
          <w:sz w:val="32"/>
          <w:szCs w:val="32"/>
        </w:rPr>
        <w:t>学分绩点计算</w:t>
      </w:r>
      <w:proofErr w:type="gramEnd"/>
      <w:r>
        <w:rPr>
          <w:rFonts w:ascii="仿宋" w:eastAsia="仿宋" w:hAnsi="仿宋" w:hint="eastAsia"/>
          <w:sz w:val="32"/>
          <w:szCs w:val="32"/>
        </w:rPr>
        <w:t>如下表：</w:t>
      </w:r>
    </w:p>
    <w:tbl>
      <w:tblPr>
        <w:tblpPr w:leftFromText="180" w:rightFromText="180" w:vertAnchor="text" w:tblpY="1"/>
        <w:tblOverlap w:val="never"/>
        <w:tblW w:w="8046" w:type="dxa"/>
        <w:tblLook w:val="04A0" w:firstRow="1" w:lastRow="0" w:firstColumn="1" w:lastColumn="0" w:noHBand="0" w:noVBand="1"/>
      </w:tblPr>
      <w:tblGrid>
        <w:gridCol w:w="1180"/>
        <w:gridCol w:w="1500"/>
        <w:gridCol w:w="1823"/>
        <w:gridCol w:w="1842"/>
        <w:gridCol w:w="1701"/>
      </w:tblGrid>
      <w:tr w:rsidR="00AD1F42" w14:paraId="1535DE4D" w14:textId="77777777" w:rsidTr="00C36F54">
        <w:trPr>
          <w:trHeight w:val="264"/>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129A9"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百分制</w:t>
            </w:r>
          </w:p>
        </w:tc>
        <w:tc>
          <w:tcPr>
            <w:tcW w:w="1500" w:type="dxa"/>
            <w:tcBorders>
              <w:top w:val="single" w:sz="4" w:space="0" w:color="auto"/>
              <w:left w:val="nil"/>
              <w:bottom w:val="single" w:sz="4" w:space="0" w:color="auto"/>
              <w:right w:val="single" w:sz="4" w:space="0" w:color="auto"/>
            </w:tcBorders>
            <w:shd w:val="clear" w:color="auto" w:fill="auto"/>
            <w:noWrap/>
            <w:vAlign w:val="bottom"/>
          </w:tcPr>
          <w:p w14:paraId="4D07F4B6"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五级制</w:t>
            </w:r>
          </w:p>
        </w:tc>
        <w:tc>
          <w:tcPr>
            <w:tcW w:w="1823" w:type="dxa"/>
            <w:tcBorders>
              <w:top w:val="single" w:sz="4" w:space="0" w:color="auto"/>
              <w:left w:val="nil"/>
              <w:bottom w:val="single" w:sz="4" w:space="0" w:color="auto"/>
              <w:right w:val="single" w:sz="4" w:space="0" w:color="auto"/>
            </w:tcBorders>
            <w:shd w:val="clear" w:color="auto" w:fill="auto"/>
            <w:noWrap/>
            <w:vAlign w:val="bottom"/>
          </w:tcPr>
          <w:p w14:paraId="4543CC6C"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二级制</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5063110"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初考绩点</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9506E1"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补考绩点</w:t>
            </w:r>
          </w:p>
        </w:tc>
      </w:tr>
      <w:tr w:rsidR="00AD1F42" w14:paraId="00DABD08" w14:textId="77777777" w:rsidTr="00C36F5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4E9DED6A"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90-100</w:t>
            </w:r>
          </w:p>
        </w:tc>
        <w:tc>
          <w:tcPr>
            <w:tcW w:w="1500" w:type="dxa"/>
            <w:tcBorders>
              <w:top w:val="nil"/>
              <w:left w:val="nil"/>
              <w:bottom w:val="single" w:sz="4" w:space="0" w:color="auto"/>
              <w:right w:val="single" w:sz="4" w:space="0" w:color="auto"/>
            </w:tcBorders>
            <w:shd w:val="clear" w:color="auto" w:fill="auto"/>
            <w:noWrap/>
            <w:vAlign w:val="bottom"/>
          </w:tcPr>
          <w:p w14:paraId="1BA9D340"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优秀(95)</w:t>
            </w:r>
          </w:p>
        </w:tc>
        <w:tc>
          <w:tcPr>
            <w:tcW w:w="1823" w:type="dxa"/>
            <w:tcBorders>
              <w:top w:val="nil"/>
              <w:left w:val="nil"/>
              <w:bottom w:val="single" w:sz="4" w:space="0" w:color="auto"/>
              <w:right w:val="single" w:sz="4" w:space="0" w:color="auto"/>
            </w:tcBorders>
            <w:shd w:val="clear" w:color="auto" w:fill="auto"/>
            <w:noWrap/>
            <w:vAlign w:val="bottom"/>
          </w:tcPr>
          <w:p w14:paraId="5D1A0CA0"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w:t>
            </w:r>
          </w:p>
        </w:tc>
        <w:tc>
          <w:tcPr>
            <w:tcW w:w="1842" w:type="dxa"/>
            <w:tcBorders>
              <w:top w:val="nil"/>
              <w:left w:val="nil"/>
              <w:bottom w:val="single" w:sz="4" w:space="0" w:color="auto"/>
              <w:right w:val="single" w:sz="4" w:space="0" w:color="auto"/>
            </w:tcBorders>
            <w:shd w:val="clear" w:color="auto" w:fill="auto"/>
            <w:noWrap/>
            <w:vAlign w:val="bottom"/>
          </w:tcPr>
          <w:p w14:paraId="4B632FD0"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4.0～5.0（4.5）</w:t>
            </w:r>
          </w:p>
        </w:tc>
        <w:tc>
          <w:tcPr>
            <w:tcW w:w="1701" w:type="dxa"/>
            <w:tcBorders>
              <w:top w:val="nil"/>
              <w:left w:val="nil"/>
              <w:bottom w:val="single" w:sz="4" w:space="0" w:color="auto"/>
              <w:right w:val="single" w:sz="4" w:space="0" w:color="auto"/>
            </w:tcBorders>
            <w:shd w:val="clear" w:color="auto" w:fill="auto"/>
            <w:noWrap/>
            <w:vAlign w:val="bottom"/>
          </w:tcPr>
          <w:p w14:paraId="372E28A9" w14:textId="4AA0A4BC" w:rsidR="00AD1F42" w:rsidRDefault="00645ABE" w:rsidP="00C31F94">
            <w:pPr>
              <w:jc w:val="center"/>
              <w:rPr>
                <w:rFonts w:ascii="仿宋" w:eastAsia="仿宋" w:hAnsi="仿宋"/>
                <w:sz w:val="24"/>
                <w:szCs w:val="24"/>
              </w:rPr>
            </w:pPr>
            <w:r>
              <w:rPr>
                <w:rFonts w:ascii="仿宋" w:eastAsia="仿宋" w:hAnsi="仿宋" w:hint="eastAsia"/>
                <w:sz w:val="24"/>
                <w:szCs w:val="24"/>
              </w:rPr>
              <w:t>1.0</w:t>
            </w:r>
          </w:p>
        </w:tc>
      </w:tr>
      <w:tr w:rsidR="00AD1F42" w14:paraId="65A57A31" w14:textId="77777777" w:rsidTr="00C36F5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62928304"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80-89</w:t>
            </w:r>
          </w:p>
        </w:tc>
        <w:tc>
          <w:tcPr>
            <w:tcW w:w="1500" w:type="dxa"/>
            <w:tcBorders>
              <w:top w:val="nil"/>
              <w:left w:val="nil"/>
              <w:bottom w:val="single" w:sz="4" w:space="0" w:color="auto"/>
              <w:right w:val="single" w:sz="4" w:space="0" w:color="auto"/>
            </w:tcBorders>
            <w:shd w:val="clear" w:color="auto" w:fill="auto"/>
            <w:noWrap/>
            <w:vAlign w:val="bottom"/>
          </w:tcPr>
          <w:p w14:paraId="29B9299D"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良好(85)</w:t>
            </w:r>
          </w:p>
        </w:tc>
        <w:tc>
          <w:tcPr>
            <w:tcW w:w="1823" w:type="dxa"/>
            <w:tcBorders>
              <w:top w:val="nil"/>
              <w:left w:val="nil"/>
              <w:bottom w:val="single" w:sz="4" w:space="0" w:color="auto"/>
              <w:right w:val="single" w:sz="4" w:space="0" w:color="auto"/>
            </w:tcBorders>
            <w:shd w:val="clear" w:color="auto" w:fill="auto"/>
            <w:noWrap/>
            <w:vAlign w:val="bottom"/>
          </w:tcPr>
          <w:p w14:paraId="3F7E4653"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合格(85)</w:t>
            </w:r>
          </w:p>
        </w:tc>
        <w:tc>
          <w:tcPr>
            <w:tcW w:w="1842" w:type="dxa"/>
            <w:tcBorders>
              <w:top w:val="nil"/>
              <w:left w:val="nil"/>
              <w:bottom w:val="single" w:sz="4" w:space="0" w:color="auto"/>
              <w:right w:val="single" w:sz="4" w:space="0" w:color="auto"/>
            </w:tcBorders>
            <w:shd w:val="clear" w:color="auto" w:fill="auto"/>
            <w:noWrap/>
            <w:vAlign w:val="bottom"/>
          </w:tcPr>
          <w:p w14:paraId="6A5CB345"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3.0～3.9（3.5）</w:t>
            </w:r>
          </w:p>
        </w:tc>
        <w:tc>
          <w:tcPr>
            <w:tcW w:w="1701" w:type="dxa"/>
            <w:tcBorders>
              <w:top w:val="nil"/>
              <w:left w:val="nil"/>
              <w:bottom w:val="single" w:sz="4" w:space="0" w:color="auto"/>
              <w:right w:val="single" w:sz="4" w:space="0" w:color="auto"/>
            </w:tcBorders>
            <w:shd w:val="clear" w:color="auto" w:fill="auto"/>
            <w:noWrap/>
            <w:vAlign w:val="bottom"/>
          </w:tcPr>
          <w:p w14:paraId="01564519" w14:textId="0FDC94D2" w:rsidR="00AD1F42" w:rsidRDefault="00645ABE" w:rsidP="00C31F94">
            <w:pPr>
              <w:jc w:val="center"/>
              <w:rPr>
                <w:rFonts w:ascii="仿宋" w:eastAsia="仿宋" w:hAnsi="仿宋"/>
                <w:sz w:val="24"/>
                <w:szCs w:val="24"/>
              </w:rPr>
            </w:pPr>
            <w:r>
              <w:rPr>
                <w:rFonts w:ascii="仿宋" w:eastAsia="仿宋" w:hAnsi="仿宋" w:hint="eastAsia"/>
                <w:sz w:val="24"/>
                <w:szCs w:val="24"/>
              </w:rPr>
              <w:t>1.0</w:t>
            </w:r>
          </w:p>
        </w:tc>
      </w:tr>
      <w:tr w:rsidR="00AD1F42" w14:paraId="3E2AF55C" w14:textId="77777777" w:rsidTr="00C36F5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184D86CA"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70-79</w:t>
            </w:r>
          </w:p>
        </w:tc>
        <w:tc>
          <w:tcPr>
            <w:tcW w:w="1500" w:type="dxa"/>
            <w:tcBorders>
              <w:top w:val="nil"/>
              <w:left w:val="nil"/>
              <w:bottom w:val="single" w:sz="4" w:space="0" w:color="auto"/>
              <w:right w:val="single" w:sz="4" w:space="0" w:color="auto"/>
            </w:tcBorders>
            <w:shd w:val="clear" w:color="auto" w:fill="auto"/>
            <w:noWrap/>
            <w:vAlign w:val="bottom"/>
          </w:tcPr>
          <w:p w14:paraId="7138C248"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中等(75)</w:t>
            </w:r>
          </w:p>
        </w:tc>
        <w:tc>
          <w:tcPr>
            <w:tcW w:w="1823" w:type="dxa"/>
            <w:tcBorders>
              <w:top w:val="nil"/>
              <w:left w:val="nil"/>
              <w:bottom w:val="single" w:sz="4" w:space="0" w:color="auto"/>
              <w:right w:val="single" w:sz="4" w:space="0" w:color="auto"/>
            </w:tcBorders>
            <w:shd w:val="clear" w:color="auto" w:fill="auto"/>
            <w:noWrap/>
            <w:vAlign w:val="bottom"/>
          </w:tcPr>
          <w:p w14:paraId="29822843" w14:textId="1C45EB92" w:rsidR="00AD1F42" w:rsidRDefault="00AD1F42" w:rsidP="00C31F94">
            <w:pPr>
              <w:jc w:val="center"/>
              <w:rPr>
                <w:rFonts w:ascii="仿宋" w:eastAsia="仿宋" w:hAnsi="仿宋"/>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14:paraId="014F5F98"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2.0～2.9（2.5）</w:t>
            </w:r>
          </w:p>
        </w:tc>
        <w:tc>
          <w:tcPr>
            <w:tcW w:w="1701" w:type="dxa"/>
            <w:tcBorders>
              <w:top w:val="nil"/>
              <w:left w:val="nil"/>
              <w:bottom w:val="single" w:sz="4" w:space="0" w:color="auto"/>
              <w:right w:val="single" w:sz="4" w:space="0" w:color="auto"/>
            </w:tcBorders>
            <w:shd w:val="clear" w:color="auto" w:fill="auto"/>
            <w:noWrap/>
            <w:vAlign w:val="bottom"/>
          </w:tcPr>
          <w:p w14:paraId="5D13081C" w14:textId="416B0B1E" w:rsidR="00AD1F42" w:rsidRDefault="00645ABE" w:rsidP="00C31F94">
            <w:pPr>
              <w:jc w:val="center"/>
              <w:rPr>
                <w:rFonts w:ascii="仿宋" w:eastAsia="仿宋" w:hAnsi="仿宋"/>
                <w:sz w:val="24"/>
                <w:szCs w:val="24"/>
              </w:rPr>
            </w:pPr>
            <w:r>
              <w:rPr>
                <w:rFonts w:ascii="仿宋" w:eastAsia="仿宋" w:hAnsi="仿宋" w:hint="eastAsia"/>
                <w:sz w:val="24"/>
                <w:szCs w:val="24"/>
              </w:rPr>
              <w:t>1.0</w:t>
            </w:r>
          </w:p>
        </w:tc>
      </w:tr>
      <w:tr w:rsidR="00AD1F42" w14:paraId="3A69D778" w14:textId="77777777" w:rsidTr="00C36F5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1113B1E7"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60-69</w:t>
            </w:r>
          </w:p>
        </w:tc>
        <w:tc>
          <w:tcPr>
            <w:tcW w:w="1500" w:type="dxa"/>
            <w:tcBorders>
              <w:top w:val="nil"/>
              <w:left w:val="nil"/>
              <w:bottom w:val="single" w:sz="4" w:space="0" w:color="auto"/>
              <w:right w:val="single" w:sz="4" w:space="0" w:color="auto"/>
            </w:tcBorders>
            <w:shd w:val="clear" w:color="auto" w:fill="auto"/>
            <w:noWrap/>
            <w:vAlign w:val="bottom"/>
          </w:tcPr>
          <w:p w14:paraId="3B9C987A"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及格(65)</w:t>
            </w:r>
          </w:p>
        </w:tc>
        <w:tc>
          <w:tcPr>
            <w:tcW w:w="1823" w:type="dxa"/>
            <w:tcBorders>
              <w:top w:val="nil"/>
              <w:left w:val="nil"/>
              <w:bottom w:val="single" w:sz="4" w:space="0" w:color="auto"/>
              <w:right w:val="single" w:sz="4" w:space="0" w:color="auto"/>
            </w:tcBorders>
            <w:shd w:val="clear" w:color="auto" w:fill="auto"/>
            <w:noWrap/>
            <w:vAlign w:val="bottom"/>
          </w:tcPr>
          <w:p w14:paraId="01924496"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w:t>
            </w:r>
          </w:p>
        </w:tc>
        <w:tc>
          <w:tcPr>
            <w:tcW w:w="1842" w:type="dxa"/>
            <w:tcBorders>
              <w:top w:val="nil"/>
              <w:left w:val="nil"/>
              <w:bottom w:val="single" w:sz="4" w:space="0" w:color="auto"/>
              <w:right w:val="single" w:sz="4" w:space="0" w:color="auto"/>
            </w:tcBorders>
            <w:shd w:val="clear" w:color="auto" w:fill="auto"/>
            <w:noWrap/>
            <w:vAlign w:val="bottom"/>
          </w:tcPr>
          <w:p w14:paraId="635DCDCF"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1.0～1.9（1.5）</w:t>
            </w:r>
          </w:p>
        </w:tc>
        <w:tc>
          <w:tcPr>
            <w:tcW w:w="1701" w:type="dxa"/>
            <w:tcBorders>
              <w:top w:val="nil"/>
              <w:left w:val="nil"/>
              <w:bottom w:val="single" w:sz="4" w:space="0" w:color="auto"/>
              <w:right w:val="single" w:sz="4" w:space="0" w:color="auto"/>
            </w:tcBorders>
            <w:shd w:val="clear" w:color="auto" w:fill="auto"/>
            <w:noWrap/>
            <w:vAlign w:val="bottom"/>
          </w:tcPr>
          <w:p w14:paraId="20AD7B8F" w14:textId="429657E3" w:rsidR="00AD1F42" w:rsidRDefault="00645ABE" w:rsidP="00C31F94">
            <w:pPr>
              <w:jc w:val="center"/>
              <w:rPr>
                <w:rFonts w:ascii="仿宋" w:eastAsia="仿宋" w:hAnsi="仿宋"/>
                <w:sz w:val="24"/>
                <w:szCs w:val="24"/>
              </w:rPr>
            </w:pPr>
            <w:r>
              <w:rPr>
                <w:rFonts w:ascii="仿宋" w:eastAsia="仿宋" w:hAnsi="仿宋" w:hint="eastAsia"/>
                <w:sz w:val="24"/>
                <w:szCs w:val="24"/>
              </w:rPr>
              <w:t>1.0</w:t>
            </w:r>
          </w:p>
        </w:tc>
      </w:tr>
      <w:tr w:rsidR="00AD1F42" w14:paraId="0C4D5532" w14:textId="77777777" w:rsidTr="00C36F5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097BEB1E"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&lt;60</w:t>
            </w:r>
          </w:p>
        </w:tc>
        <w:tc>
          <w:tcPr>
            <w:tcW w:w="1500" w:type="dxa"/>
            <w:tcBorders>
              <w:top w:val="nil"/>
              <w:left w:val="nil"/>
              <w:bottom w:val="single" w:sz="4" w:space="0" w:color="auto"/>
              <w:right w:val="single" w:sz="4" w:space="0" w:color="auto"/>
            </w:tcBorders>
            <w:shd w:val="clear" w:color="auto" w:fill="auto"/>
            <w:noWrap/>
            <w:vAlign w:val="bottom"/>
          </w:tcPr>
          <w:p w14:paraId="71F78D2D"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不及格(50)</w:t>
            </w:r>
          </w:p>
        </w:tc>
        <w:tc>
          <w:tcPr>
            <w:tcW w:w="1823" w:type="dxa"/>
            <w:tcBorders>
              <w:top w:val="nil"/>
              <w:left w:val="nil"/>
              <w:bottom w:val="single" w:sz="4" w:space="0" w:color="auto"/>
              <w:right w:val="single" w:sz="4" w:space="0" w:color="auto"/>
            </w:tcBorders>
            <w:shd w:val="clear" w:color="auto" w:fill="auto"/>
            <w:noWrap/>
            <w:vAlign w:val="bottom"/>
          </w:tcPr>
          <w:p w14:paraId="40EFE8CA"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不合格(50)</w:t>
            </w:r>
          </w:p>
        </w:tc>
        <w:tc>
          <w:tcPr>
            <w:tcW w:w="1842" w:type="dxa"/>
            <w:tcBorders>
              <w:top w:val="nil"/>
              <w:left w:val="nil"/>
              <w:bottom w:val="single" w:sz="4" w:space="0" w:color="auto"/>
              <w:right w:val="single" w:sz="4" w:space="0" w:color="auto"/>
            </w:tcBorders>
            <w:shd w:val="clear" w:color="auto" w:fill="auto"/>
            <w:noWrap/>
            <w:vAlign w:val="bottom"/>
          </w:tcPr>
          <w:p w14:paraId="4EC26785" w14:textId="77777777" w:rsidR="00AD1F42" w:rsidRDefault="00645ABE" w:rsidP="00C31F94">
            <w:pPr>
              <w:jc w:val="center"/>
              <w:rPr>
                <w:rFonts w:ascii="仿宋" w:eastAsia="仿宋" w:hAnsi="仿宋"/>
                <w:sz w:val="24"/>
                <w:szCs w:val="24"/>
              </w:rPr>
            </w:pPr>
            <w:r>
              <w:rPr>
                <w:rFonts w:ascii="仿宋" w:eastAsia="仿宋" w:hAnsi="仿宋" w:hint="eastAsia"/>
                <w:sz w:val="24"/>
                <w:szCs w:val="24"/>
              </w:rPr>
              <w:t>0（0）</w:t>
            </w:r>
          </w:p>
        </w:tc>
        <w:tc>
          <w:tcPr>
            <w:tcW w:w="1701" w:type="dxa"/>
            <w:tcBorders>
              <w:top w:val="nil"/>
              <w:left w:val="nil"/>
              <w:bottom w:val="single" w:sz="4" w:space="0" w:color="auto"/>
              <w:right w:val="single" w:sz="4" w:space="0" w:color="auto"/>
            </w:tcBorders>
            <w:shd w:val="clear" w:color="auto" w:fill="auto"/>
            <w:noWrap/>
            <w:vAlign w:val="bottom"/>
          </w:tcPr>
          <w:p w14:paraId="130A46DD" w14:textId="1CB67F13" w:rsidR="00AD1F42" w:rsidRDefault="00645ABE" w:rsidP="00C31F94">
            <w:pPr>
              <w:jc w:val="center"/>
              <w:rPr>
                <w:rFonts w:ascii="仿宋" w:eastAsia="仿宋" w:hAnsi="仿宋"/>
                <w:sz w:val="24"/>
                <w:szCs w:val="24"/>
              </w:rPr>
            </w:pPr>
            <w:r>
              <w:rPr>
                <w:rFonts w:ascii="仿宋" w:eastAsia="仿宋" w:hAnsi="仿宋" w:hint="eastAsia"/>
                <w:sz w:val="24"/>
                <w:szCs w:val="24"/>
              </w:rPr>
              <w:t>0.0</w:t>
            </w:r>
          </w:p>
        </w:tc>
      </w:tr>
    </w:tbl>
    <w:p w14:paraId="0DCA0887" w14:textId="391833B1" w:rsidR="00AD1F42" w:rsidRDefault="00645ABE">
      <w:pPr>
        <w:spacing w:line="600" w:lineRule="exact"/>
        <w:ind w:firstLine="560"/>
        <w:rPr>
          <w:rFonts w:ascii="仿宋" w:eastAsia="仿宋" w:hAnsi="仿宋"/>
          <w:sz w:val="32"/>
          <w:szCs w:val="32"/>
        </w:rPr>
      </w:pPr>
      <w:r>
        <w:rPr>
          <w:rFonts w:ascii="仿宋" w:eastAsia="仿宋" w:hAnsi="仿宋" w:hint="eastAsia"/>
          <w:sz w:val="32"/>
          <w:szCs w:val="32"/>
        </w:rPr>
        <w:t>即课程成绩大于或等于60分时，</w:t>
      </w:r>
      <w:proofErr w:type="gramStart"/>
      <w:r>
        <w:rPr>
          <w:rFonts w:ascii="仿宋" w:eastAsia="仿宋" w:hAnsi="仿宋" w:hint="eastAsia"/>
          <w:sz w:val="32"/>
          <w:szCs w:val="32"/>
        </w:rPr>
        <w:t>学分绩点</w:t>
      </w:r>
      <w:proofErr w:type="gramEnd"/>
      <w:r>
        <w:rPr>
          <w:rFonts w:ascii="仿宋" w:eastAsia="仿宋" w:hAnsi="仿宋" w:hint="eastAsia"/>
          <w:sz w:val="32"/>
          <w:szCs w:val="32"/>
        </w:rPr>
        <w:t>=（课程成绩－50）÷10；课程成绩小于60分时，</w:t>
      </w:r>
      <w:proofErr w:type="gramStart"/>
      <w:r>
        <w:rPr>
          <w:rFonts w:ascii="仿宋" w:eastAsia="仿宋" w:hAnsi="仿宋" w:hint="eastAsia"/>
          <w:sz w:val="32"/>
          <w:szCs w:val="32"/>
        </w:rPr>
        <w:t>学分绩点</w:t>
      </w:r>
      <w:proofErr w:type="gramEnd"/>
      <w:r>
        <w:rPr>
          <w:rFonts w:ascii="仿宋" w:eastAsia="仿宋" w:hAnsi="仿宋" w:hint="eastAsia"/>
          <w:sz w:val="32"/>
          <w:szCs w:val="32"/>
        </w:rPr>
        <w:t xml:space="preserve">=0 </w:t>
      </w:r>
    </w:p>
    <w:p w14:paraId="1AB5E0B6" w14:textId="0B60A57E"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第二十七条</w:t>
      </w:r>
      <w:r>
        <w:rPr>
          <w:rFonts w:ascii="仿宋" w:eastAsia="仿宋" w:hAnsi="仿宋" w:hint="eastAsia"/>
          <w:sz w:val="32"/>
          <w:szCs w:val="32"/>
        </w:rPr>
        <w:t xml:space="preserve"> 对于考试违规的学生，视其违规情节，给予批评教育和相应的纪律处分。处分等级达到严重警告或以上者，该课程成绩以“0”分计。</w:t>
      </w:r>
    </w:p>
    <w:p w14:paraId="4E7A6C66" w14:textId="41899340"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第二十八条</w:t>
      </w:r>
      <w:r w:rsidR="0089116F">
        <w:rPr>
          <w:rFonts w:ascii="仿宋" w:eastAsia="仿宋" w:hAnsi="仿宋" w:hint="eastAsia"/>
          <w:sz w:val="32"/>
          <w:szCs w:val="32"/>
        </w:rPr>
        <w:t xml:space="preserve"> </w:t>
      </w:r>
      <w:r>
        <w:rPr>
          <w:rFonts w:ascii="仿宋" w:eastAsia="仿宋" w:hAnsi="仿宋" w:hint="eastAsia"/>
          <w:sz w:val="32"/>
          <w:szCs w:val="32"/>
        </w:rPr>
        <w:t>课程成绩由任课教师在考核结束3个工作日内完成登录工作，学生在期末考试结束3个工作日后，通过教务管理系统查询成绩。学生如对成绩有异议，应在成绩</w:t>
      </w:r>
      <w:r w:rsidR="00C31F94">
        <w:rPr>
          <w:rFonts w:ascii="仿宋" w:eastAsia="仿宋" w:hAnsi="仿宋" w:hint="eastAsia"/>
          <w:sz w:val="32"/>
          <w:szCs w:val="32"/>
        </w:rPr>
        <w:t>公布</w:t>
      </w:r>
      <w:r>
        <w:rPr>
          <w:rFonts w:ascii="仿宋" w:eastAsia="仿宋" w:hAnsi="仿宋" w:hint="eastAsia"/>
          <w:sz w:val="32"/>
          <w:szCs w:val="32"/>
        </w:rPr>
        <w:t>后5个工作日内向所在</w:t>
      </w:r>
      <w:r w:rsidR="00C31F94">
        <w:rPr>
          <w:rFonts w:ascii="仿宋" w:eastAsia="仿宋" w:hAnsi="仿宋" w:hint="eastAsia"/>
          <w:sz w:val="32"/>
          <w:szCs w:val="32"/>
        </w:rPr>
        <w:t>二级教学单位</w:t>
      </w:r>
      <w:r>
        <w:rPr>
          <w:rFonts w:ascii="仿宋" w:eastAsia="仿宋" w:hAnsi="仿宋" w:hint="eastAsia"/>
          <w:sz w:val="32"/>
          <w:szCs w:val="32"/>
        </w:rPr>
        <w:t>提出查阅成绩的书面申请，教务处批准后转开课</w:t>
      </w:r>
      <w:r w:rsidR="00E86383">
        <w:rPr>
          <w:rFonts w:ascii="仿宋" w:eastAsia="仿宋" w:hAnsi="仿宋" w:hint="eastAsia"/>
          <w:sz w:val="32"/>
          <w:szCs w:val="32"/>
        </w:rPr>
        <w:t>单位</w:t>
      </w:r>
      <w:r>
        <w:rPr>
          <w:rFonts w:ascii="仿宋" w:eastAsia="仿宋" w:hAnsi="仿宋" w:hint="eastAsia"/>
          <w:sz w:val="32"/>
          <w:szCs w:val="32"/>
        </w:rPr>
        <w:t>代为查阅，查阅结果5个工作日内以书面形式反馈教务处，教务处电话告知学生本人。逾期未提出查阅成绩申请的，</w:t>
      </w:r>
      <w:r w:rsidR="00E86383">
        <w:rPr>
          <w:rFonts w:ascii="仿宋" w:eastAsia="仿宋" w:hAnsi="仿宋" w:hint="eastAsia"/>
          <w:sz w:val="32"/>
          <w:szCs w:val="32"/>
        </w:rPr>
        <w:t>二级教学单位</w:t>
      </w:r>
      <w:r>
        <w:rPr>
          <w:rFonts w:ascii="仿宋" w:eastAsia="仿宋" w:hAnsi="仿宋" w:hint="eastAsia"/>
          <w:sz w:val="32"/>
          <w:szCs w:val="32"/>
        </w:rPr>
        <w:t>或教务处不再受理。私自向任课教师提出查阅试卷要求的，任课教师不得受理。</w:t>
      </w:r>
    </w:p>
    <w:p w14:paraId="499D6D6E" w14:textId="7880736F"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lastRenderedPageBreak/>
        <w:t>第二十九条</w:t>
      </w:r>
      <w:r w:rsidR="0089116F">
        <w:rPr>
          <w:rFonts w:ascii="仿宋" w:eastAsia="仿宋" w:hAnsi="仿宋" w:hint="eastAsia"/>
          <w:sz w:val="32"/>
          <w:szCs w:val="32"/>
        </w:rPr>
        <w:t xml:space="preserve"> </w:t>
      </w:r>
      <w:r>
        <w:rPr>
          <w:rFonts w:ascii="仿宋" w:eastAsia="仿宋" w:hAnsi="仿宋" w:hint="eastAsia"/>
          <w:sz w:val="32"/>
          <w:szCs w:val="32"/>
        </w:rPr>
        <w:t>学生思想品德的考核、鉴定，以《普通高等学校学生管理规定》第四条为主要依据，采取个人小结、师生民主评议等形式进行。</w:t>
      </w:r>
    </w:p>
    <w:p w14:paraId="377BEFC6" w14:textId="63BF8BF5" w:rsidR="00AD1F42" w:rsidRPr="003E7431" w:rsidRDefault="003E7431" w:rsidP="003350DA">
      <w:pPr>
        <w:pStyle w:val="2"/>
        <w:adjustRightInd w:val="0"/>
        <w:snapToGrid w:val="0"/>
        <w:spacing w:line="600" w:lineRule="exact"/>
        <w:ind w:firstLineChars="750" w:firstLine="2400"/>
        <w:rPr>
          <w:rFonts w:ascii="黑体" w:eastAsia="黑体" w:hAnsi="黑体"/>
        </w:rPr>
      </w:pPr>
      <w:r>
        <w:rPr>
          <w:rFonts w:ascii="黑体" w:eastAsia="黑体" w:hAnsi="黑体" w:hint="eastAsia"/>
        </w:rPr>
        <w:t>第六</w:t>
      </w:r>
      <w:r w:rsidRPr="003E7431">
        <w:rPr>
          <w:rFonts w:ascii="黑体" w:eastAsia="黑体" w:hAnsi="黑体" w:hint="eastAsia"/>
        </w:rPr>
        <w:t>章</w:t>
      </w:r>
      <w:r>
        <w:rPr>
          <w:rFonts w:ascii="黑体" w:eastAsia="黑体" w:hAnsi="黑体" w:hint="eastAsia"/>
        </w:rPr>
        <w:t xml:space="preserve">  </w:t>
      </w:r>
      <w:r w:rsidR="00645ABE" w:rsidRPr="003E7431">
        <w:rPr>
          <w:rFonts w:ascii="黑体" w:eastAsia="黑体" w:hAnsi="黑体" w:hint="eastAsia"/>
        </w:rPr>
        <w:t>转学与转专业</w:t>
      </w:r>
    </w:p>
    <w:p w14:paraId="28AA5E77" w14:textId="166DB75A"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第三十条</w:t>
      </w:r>
      <w:r w:rsidR="0089116F">
        <w:rPr>
          <w:rFonts w:ascii="仿宋" w:eastAsia="仿宋" w:hAnsi="仿宋" w:hint="eastAsia"/>
          <w:b/>
          <w:bCs/>
          <w:sz w:val="32"/>
          <w:szCs w:val="32"/>
        </w:rPr>
        <w:t xml:space="preserve"> </w:t>
      </w:r>
      <w:r>
        <w:rPr>
          <w:rFonts w:ascii="仿宋" w:eastAsia="仿宋" w:hAnsi="仿宋" w:hint="eastAsia"/>
          <w:sz w:val="32"/>
          <w:szCs w:val="32"/>
        </w:rPr>
        <w:t>学生原则上应在本校被录取专业完成学业。为尊重学生理性选择，激发学生学习主动性和创造性，在学校教学资源允许的情况下，符合国家招生考试录取政策精神以及相关条件的学生可申请转专业。转专业工作按《广州软件学院本科生转专业管理办法》执行。</w:t>
      </w:r>
    </w:p>
    <w:p w14:paraId="2AF6C569" w14:textId="0A1FB4C4" w:rsidR="00AD1F42" w:rsidRDefault="00645ABE" w:rsidP="00F1115D">
      <w:pPr>
        <w:ind w:firstLineChars="200" w:firstLine="640"/>
        <w:rPr>
          <w:rFonts w:ascii="仿宋" w:eastAsia="仿宋" w:hAnsi="仿宋"/>
          <w:b/>
          <w:bCs/>
          <w:sz w:val="32"/>
          <w:szCs w:val="32"/>
        </w:rPr>
      </w:pPr>
      <w:r w:rsidRPr="00F1115D">
        <w:rPr>
          <w:rFonts w:ascii="仿宋" w:eastAsia="仿宋" w:hAnsi="仿宋" w:hint="eastAsia"/>
          <w:sz w:val="32"/>
          <w:szCs w:val="32"/>
        </w:rPr>
        <w:t>第三十一条</w:t>
      </w:r>
      <w:r>
        <w:rPr>
          <w:rFonts w:ascii="仿宋" w:eastAsia="仿宋" w:hAnsi="仿宋" w:hint="eastAsia"/>
          <w:b/>
          <w:bCs/>
          <w:sz w:val="32"/>
          <w:szCs w:val="32"/>
        </w:rPr>
        <w:t xml:space="preserve"> </w:t>
      </w:r>
      <w:r>
        <w:rPr>
          <w:rFonts w:ascii="仿宋" w:eastAsia="仿宋" w:hAnsi="仿宋" w:hint="eastAsia"/>
          <w:sz w:val="32"/>
          <w:szCs w:val="32"/>
        </w:rPr>
        <w:t>学生一般应在被录取学校完成学业，因患病或其他特殊困难、特别需要，无法继续在学校学习或者不适应学校学习要求的，可以申请转学，具体要求按《广州软件学院学生转学工作实施细则》执行。</w:t>
      </w:r>
    </w:p>
    <w:p w14:paraId="5800203D" w14:textId="7D667819" w:rsidR="00AD1F42" w:rsidRDefault="00645ABE">
      <w:pPr>
        <w:rPr>
          <w:rFonts w:ascii="仿宋" w:eastAsia="仿宋" w:hAnsi="仿宋"/>
          <w:b/>
          <w:bCs/>
          <w:sz w:val="32"/>
          <w:szCs w:val="32"/>
        </w:rPr>
      </w:pPr>
      <w:r>
        <w:rPr>
          <w:rFonts w:ascii="仿宋" w:eastAsia="仿宋" w:hAnsi="仿宋"/>
          <w:b/>
          <w:bCs/>
          <w:sz w:val="32"/>
          <w:szCs w:val="32"/>
        </w:rPr>
        <w:t xml:space="preserve">    </w:t>
      </w:r>
      <w:r w:rsidRPr="00F1115D">
        <w:rPr>
          <w:rFonts w:ascii="仿宋" w:eastAsia="仿宋" w:hAnsi="仿宋" w:hint="eastAsia"/>
          <w:sz w:val="32"/>
          <w:szCs w:val="32"/>
        </w:rPr>
        <w:t>第三十二条</w:t>
      </w:r>
      <w:r>
        <w:rPr>
          <w:rFonts w:ascii="仿宋" w:eastAsia="仿宋" w:hAnsi="仿宋" w:hint="eastAsia"/>
          <w:b/>
          <w:bCs/>
          <w:sz w:val="32"/>
          <w:szCs w:val="32"/>
        </w:rPr>
        <w:t xml:space="preserve"> </w:t>
      </w:r>
      <w:r>
        <w:rPr>
          <w:rFonts w:ascii="仿宋" w:eastAsia="仿宋" w:hAnsi="仿宋" w:hint="eastAsia"/>
          <w:bCs/>
          <w:sz w:val="32"/>
          <w:szCs w:val="32"/>
        </w:rPr>
        <w:t>转学、转专业的学生应按照转入学校或专业的培养方案完成学业。</w:t>
      </w:r>
    </w:p>
    <w:p w14:paraId="17E1AEDC" w14:textId="77777777" w:rsidR="00AD1F42" w:rsidRPr="003E7431" w:rsidRDefault="00645ABE" w:rsidP="003E7431">
      <w:pPr>
        <w:pStyle w:val="2"/>
        <w:adjustRightInd w:val="0"/>
        <w:snapToGrid w:val="0"/>
        <w:spacing w:line="600" w:lineRule="exact"/>
        <w:ind w:firstLineChars="200" w:firstLine="640"/>
        <w:rPr>
          <w:rFonts w:ascii="黑体" w:eastAsia="黑体" w:hAnsi="黑体"/>
        </w:rPr>
      </w:pPr>
      <w:r>
        <w:rPr>
          <w:rFonts w:ascii="仿宋" w:eastAsia="仿宋" w:hAnsi="仿宋" w:hint="eastAsia"/>
        </w:rPr>
        <w:t xml:space="preserve"> </w:t>
      </w:r>
      <w:r>
        <w:rPr>
          <w:rFonts w:ascii="仿宋" w:eastAsia="仿宋" w:hAnsi="仿宋"/>
        </w:rPr>
        <w:t xml:space="preserve">          </w:t>
      </w:r>
      <w:r>
        <w:rPr>
          <w:rFonts w:ascii="仿宋" w:eastAsia="仿宋" w:hAnsi="仿宋"/>
          <w:b/>
        </w:rPr>
        <w:t xml:space="preserve">  </w:t>
      </w:r>
      <w:r w:rsidRPr="003E7431">
        <w:rPr>
          <w:rFonts w:ascii="黑体" w:eastAsia="黑体" w:hAnsi="黑体"/>
        </w:rPr>
        <w:t xml:space="preserve"> </w:t>
      </w:r>
      <w:r w:rsidRPr="003E7431">
        <w:rPr>
          <w:rFonts w:ascii="黑体" w:eastAsia="黑体" w:hAnsi="黑体" w:hint="eastAsia"/>
        </w:rPr>
        <w:t xml:space="preserve">第七章 </w:t>
      </w:r>
      <w:r w:rsidRPr="003E7431">
        <w:rPr>
          <w:rFonts w:ascii="黑体" w:eastAsia="黑体" w:hAnsi="黑体"/>
        </w:rPr>
        <w:t xml:space="preserve"> </w:t>
      </w:r>
      <w:r w:rsidRPr="003E7431">
        <w:rPr>
          <w:rFonts w:ascii="黑体" w:eastAsia="黑体" w:hAnsi="黑体" w:hint="eastAsia"/>
        </w:rPr>
        <w:t>休学与复学</w:t>
      </w:r>
    </w:p>
    <w:p w14:paraId="47FDFA93" w14:textId="5F1A606D" w:rsidR="00AD1F42" w:rsidRDefault="00645ABE" w:rsidP="00F1115D">
      <w:pPr>
        <w:ind w:firstLineChars="200" w:firstLine="640"/>
        <w:rPr>
          <w:rFonts w:ascii="仿宋" w:eastAsia="仿宋" w:hAnsi="仿宋"/>
          <w:b/>
          <w:sz w:val="32"/>
          <w:szCs w:val="32"/>
        </w:rPr>
      </w:pPr>
      <w:r w:rsidRPr="00F1115D">
        <w:rPr>
          <w:rFonts w:ascii="仿宋" w:eastAsia="仿宋" w:hAnsi="仿宋" w:hint="eastAsia"/>
          <w:sz w:val="32"/>
          <w:szCs w:val="32"/>
        </w:rPr>
        <w:t>第三十三条</w:t>
      </w:r>
      <w:r>
        <w:rPr>
          <w:rFonts w:ascii="仿宋" w:eastAsia="仿宋" w:hAnsi="仿宋" w:hint="eastAsia"/>
          <w:b/>
          <w:sz w:val="32"/>
          <w:szCs w:val="32"/>
        </w:rPr>
        <w:t xml:space="preserve"> </w:t>
      </w:r>
      <w:r>
        <w:rPr>
          <w:rFonts w:ascii="仿宋" w:eastAsia="仿宋" w:hAnsi="仿宋" w:hint="eastAsia"/>
          <w:sz w:val="32"/>
          <w:szCs w:val="32"/>
        </w:rPr>
        <w:t>学生可以分阶段完成学业，除另有规定外，应在学校规定的最长学习年限内完成学业。</w:t>
      </w:r>
    </w:p>
    <w:p w14:paraId="7582AC45" w14:textId="11F20D7E"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第三十四条</w:t>
      </w:r>
      <w:r>
        <w:rPr>
          <w:rFonts w:ascii="仿宋" w:eastAsia="仿宋" w:hAnsi="仿宋" w:hint="eastAsia"/>
          <w:b/>
          <w:sz w:val="32"/>
          <w:szCs w:val="32"/>
        </w:rPr>
        <w:t xml:space="preserve"> </w:t>
      </w:r>
      <w:r>
        <w:rPr>
          <w:rFonts w:ascii="仿宋" w:eastAsia="仿宋" w:hAnsi="仿宋" w:hint="eastAsia"/>
          <w:sz w:val="32"/>
          <w:szCs w:val="32"/>
        </w:rPr>
        <w:t>学生在校期间可申请休学，有关规定如下：</w:t>
      </w:r>
    </w:p>
    <w:p w14:paraId="3117CF39"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（一）有下列情形之一者，应予以休学：</w:t>
      </w:r>
    </w:p>
    <w:p w14:paraId="797596CB" w14:textId="0DCEC6B4" w:rsidR="00AD1F42" w:rsidRDefault="00645ABE">
      <w:pPr>
        <w:ind w:firstLineChars="200" w:firstLine="640"/>
        <w:rPr>
          <w:rFonts w:ascii="仿宋" w:eastAsia="仿宋" w:hAnsi="仿宋"/>
          <w:sz w:val="32"/>
          <w:szCs w:val="32"/>
        </w:rPr>
      </w:pPr>
      <w:r>
        <w:rPr>
          <w:rFonts w:ascii="仿宋" w:eastAsia="仿宋" w:hAnsi="仿宋" w:hint="eastAsia"/>
          <w:sz w:val="32"/>
          <w:szCs w:val="32"/>
        </w:rPr>
        <w:t>1</w:t>
      </w:r>
      <w:r w:rsidR="004D755B">
        <w:rPr>
          <w:rFonts w:ascii="仿宋" w:eastAsia="仿宋" w:hAnsi="仿宋" w:hint="eastAsia"/>
          <w:sz w:val="32"/>
          <w:szCs w:val="32"/>
        </w:rPr>
        <w:t>.</w:t>
      </w:r>
      <w:r>
        <w:rPr>
          <w:rFonts w:ascii="仿宋" w:eastAsia="仿宋" w:hAnsi="仿宋" w:hint="eastAsia"/>
          <w:sz w:val="32"/>
          <w:szCs w:val="32"/>
        </w:rPr>
        <w:t>因病不能坚持学习，经二级甲等及以上医院诊断需要休养治疗达一学期三分之一者；</w:t>
      </w:r>
    </w:p>
    <w:p w14:paraId="2F26E8D3" w14:textId="6B4E696D" w:rsidR="00AD1F42" w:rsidRDefault="00645ABE">
      <w:pPr>
        <w:ind w:firstLineChars="200" w:firstLine="640"/>
        <w:rPr>
          <w:rFonts w:ascii="仿宋" w:eastAsia="仿宋" w:hAnsi="仿宋"/>
          <w:sz w:val="32"/>
          <w:szCs w:val="32"/>
        </w:rPr>
      </w:pPr>
      <w:r>
        <w:rPr>
          <w:rFonts w:ascii="仿宋" w:eastAsia="仿宋" w:hAnsi="仿宋" w:hint="eastAsia"/>
          <w:sz w:val="32"/>
          <w:szCs w:val="32"/>
        </w:rPr>
        <w:lastRenderedPageBreak/>
        <w:t>2</w:t>
      </w:r>
      <w:r w:rsidR="004D755B">
        <w:rPr>
          <w:rFonts w:ascii="仿宋" w:eastAsia="仿宋" w:hAnsi="仿宋" w:hint="eastAsia"/>
          <w:sz w:val="32"/>
          <w:szCs w:val="32"/>
        </w:rPr>
        <w:t>.</w:t>
      </w:r>
      <w:r>
        <w:rPr>
          <w:rFonts w:ascii="仿宋" w:eastAsia="仿宋" w:hAnsi="仿宋" w:hint="eastAsia"/>
          <w:sz w:val="32"/>
          <w:szCs w:val="32"/>
        </w:rPr>
        <w:t>在一学期内请假超过该学期三分之一以上的；</w:t>
      </w:r>
    </w:p>
    <w:p w14:paraId="02BEC2E5" w14:textId="466ACB8D" w:rsidR="00AD1F42" w:rsidRDefault="00645ABE">
      <w:pPr>
        <w:ind w:firstLineChars="200" w:firstLine="640"/>
        <w:rPr>
          <w:rFonts w:ascii="仿宋" w:eastAsia="仿宋" w:hAnsi="仿宋"/>
          <w:sz w:val="32"/>
          <w:szCs w:val="32"/>
        </w:rPr>
      </w:pPr>
      <w:r>
        <w:rPr>
          <w:rFonts w:ascii="仿宋" w:eastAsia="仿宋" w:hAnsi="仿宋" w:hint="eastAsia"/>
          <w:sz w:val="32"/>
          <w:szCs w:val="32"/>
        </w:rPr>
        <w:t>3</w:t>
      </w:r>
      <w:r w:rsidR="004D755B">
        <w:rPr>
          <w:rFonts w:ascii="仿宋" w:eastAsia="仿宋" w:hAnsi="仿宋" w:hint="eastAsia"/>
          <w:sz w:val="32"/>
          <w:szCs w:val="32"/>
        </w:rPr>
        <w:t>.</w:t>
      </w:r>
      <w:r>
        <w:rPr>
          <w:rFonts w:ascii="仿宋" w:eastAsia="仿宋" w:hAnsi="仿宋" w:hint="eastAsia"/>
          <w:sz w:val="32"/>
          <w:szCs w:val="32"/>
        </w:rPr>
        <w:t>经学校批准创业的；</w:t>
      </w:r>
    </w:p>
    <w:p w14:paraId="6B476F4E" w14:textId="1B2D8949" w:rsidR="00AD1F42" w:rsidRDefault="00645ABE">
      <w:pPr>
        <w:ind w:firstLineChars="200" w:firstLine="640"/>
        <w:rPr>
          <w:rFonts w:ascii="仿宋" w:eastAsia="仿宋" w:hAnsi="仿宋"/>
          <w:sz w:val="32"/>
          <w:szCs w:val="32"/>
        </w:rPr>
      </w:pPr>
      <w:r>
        <w:rPr>
          <w:rFonts w:ascii="仿宋" w:eastAsia="仿宋" w:hAnsi="仿宋"/>
          <w:sz w:val="32"/>
          <w:szCs w:val="32"/>
        </w:rPr>
        <w:t>4</w:t>
      </w:r>
      <w:r w:rsidR="004D755B">
        <w:rPr>
          <w:rFonts w:ascii="仿宋" w:eastAsia="仿宋" w:hAnsi="仿宋" w:hint="eastAsia"/>
          <w:sz w:val="32"/>
          <w:szCs w:val="32"/>
        </w:rPr>
        <w:t>.</w:t>
      </w:r>
      <w:r>
        <w:rPr>
          <w:rFonts w:ascii="仿宋" w:eastAsia="仿宋" w:hAnsi="仿宋" w:hint="eastAsia"/>
          <w:sz w:val="32"/>
          <w:szCs w:val="32"/>
        </w:rPr>
        <w:t>其他特殊原因，学生申请或学校认为应当休学的。</w:t>
      </w:r>
    </w:p>
    <w:p w14:paraId="2E85F24F"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（二）学生休学，一般以学期为计算单位（不足</w:t>
      </w:r>
      <w:r>
        <w:rPr>
          <w:rFonts w:ascii="仿宋" w:eastAsia="仿宋" w:hAnsi="仿宋"/>
          <w:sz w:val="32"/>
          <w:szCs w:val="32"/>
        </w:rPr>
        <w:t>1</w:t>
      </w:r>
      <w:r>
        <w:rPr>
          <w:rFonts w:ascii="仿宋" w:eastAsia="仿宋" w:hAnsi="仿宋" w:hint="eastAsia"/>
          <w:sz w:val="32"/>
          <w:szCs w:val="32"/>
        </w:rPr>
        <w:t>学期按1学期计），累计休学时间不超过4年。每学期进入期末考试周后不再办理休学手续。休学开始时间从休学申请批准之日开始计算。</w:t>
      </w:r>
    </w:p>
    <w:p w14:paraId="63AD8B8D"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（三）经学校批准的创业学生，可连续休学，累计休学时间不超过4年。</w:t>
      </w:r>
    </w:p>
    <w:p w14:paraId="13CF8BAC"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（四）已取得合法婚姻的符合生育条件的在校女生，怀孕和生育期间需办理休学的，按照《广州软件学院学生婚育管理若干规定》办理。</w:t>
      </w:r>
    </w:p>
    <w:p w14:paraId="1C2E0B18"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五）休学由学生本人填写休学申请表并按要求提供相关佐证材料，由教学单位、相关学生管理部门签字同意后，提交学校主管教学的领导审批。经学校审核批准后，由教学单位下发《休学通知书》，学生办理休学手续并及时离校。</w:t>
      </w:r>
    </w:p>
    <w:p w14:paraId="2D6C67BE"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（六）休学学生有关问题按以下规定处理：</w:t>
      </w:r>
    </w:p>
    <w:p w14:paraId="32D4BD90" w14:textId="22426067" w:rsidR="00AD1F42" w:rsidRDefault="00645ABE">
      <w:pPr>
        <w:ind w:firstLineChars="200" w:firstLine="640"/>
        <w:rPr>
          <w:rFonts w:ascii="仿宋" w:eastAsia="仿宋" w:hAnsi="仿宋"/>
          <w:sz w:val="32"/>
          <w:szCs w:val="32"/>
        </w:rPr>
      </w:pPr>
      <w:r>
        <w:rPr>
          <w:rFonts w:ascii="仿宋" w:eastAsia="仿宋" w:hAnsi="仿宋" w:hint="eastAsia"/>
          <w:sz w:val="32"/>
          <w:szCs w:val="32"/>
        </w:rPr>
        <w:t>1</w:t>
      </w:r>
      <w:r w:rsidR="004D755B">
        <w:rPr>
          <w:rFonts w:ascii="仿宋" w:eastAsia="仿宋" w:hAnsi="仿宋" w:hint="eastAsia"/>
          <w:sz w:val="32"/>
          <w:szCs w:val="32"/>
        </w:rPr>
        <w:t>.</w:t>
      </w:r>
      <w:r>
        <w:rPr>
          <w:rFonts w:ascii="仿宋" w:eastAsia="仿宋" w:hAnsi="仿宋" w:hint="eastAsia"/>
          <w:sz w:val="32"/>
          <w:szCs w:val="32"/>
        </w:rPr>
        <w:t>休学期间，不享受在校生待遇，管理责任由学生本人及其监护人承担。学生申请休学时，当前学期已选课程统一</w:t>
      </w:r>
      <w:proofErr w:type="gramStart"/>
      <w:r>
        <w:rPr>
          <w:rFonts w:ascii="仿宋" w:eastAsia="仿宋" w:hAnsi="仿宋" w:hint="eastAsia"/>
          <w:sz w:val="32"/>
          <w:szCs w:val="32"/>
        </w:rPr>
        <w:t>进行退课处理</w:t>
      </w:r>
      <w:proofErr w:type="gramEnd"/>
      <w:r>
        <w:rPr>
          <w:rFonts w:ascii="仿宋" w:eastAsia="仿宋" w:hAnsi="仿宋" w:hint="eastAsia"/>
          <w:sz w:val="32"/>
          <w:szCs w:val="32"/>
        </w:rPr>
        <w:t>，学生休学期间不能参加学校教学活动。</w:t>
      </w:r>
    </w:p>
    <w:p w14:paraId="2679197A" w14:textId="2CE60986" w:rsidR="00AD1F42" w:rsidRDefault="00645ABE">
      <w:pPr>
        <w:ind w:firstLineChars="200" w:firstLine="640"/>
        <w:rPr>
          <w:rFonts w:ascii="仿宋" w:eastAsia="仿宋" w:hAnsi="仿宋"/>
          <w:sz w:val="32"/>
          <w:szCs w:val="32"/>
        </w:rPr>
      </w:pPr>
      <w:r>
        <w:rPr>
          <w:rFonts w:ascii="仿宋" w:eastAsia="仿宋" w:hAnsi="仿宋" w:hint="eastAsia"/>
          <w:sz w:val="32"/>
          <w:szCs w:val="32"/>
        </w:rPr>
        <w:t>2</w:t>
      </w:r>
      <w:r w:rsidR="004D755B">
        <w:rPr>
          <w:rFonts w:ascii="仿宋" w:eastAsia="仿宋" w:hAnsi="仿宋" w:hint="eastAsia"/>
          <w:sz w:val="32"/>
          <w:szCs w:val="32"/>
        </w:rPr>
        <w:t>.</w:t>
      </w:r>
      <w:r>
        <w:rPr>
          <w:rFonts w:ascii="仿宋" w:eastAsia="仿宋" w:hAnsi="仿宋" w:hint="eastAsia"/>
          <w:sz w:val="32"/>
          <w:szCs w:val="32"/>
        </w:rPr>
        <w:t>因病休学期间，学生医疗费用自理。</w:t>
      </w:r>
    </w:p>
    <w:p w14:paraId="0ED320D6" w14:textId="0DFC50BA"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第三十五条</w:t>
      </w:r>
      <w:r>
        <w:rPr>
          <w:rFonts w:ascii="仿宋" w:eastAsia="仿宋" w:hAnsi="仿宋" w:hint="eastAsia"/>
          <w:sz w:val="32"/>
          <w:szCs w:val="32"/>
        </w:rPr>
        <w:t xml:space="preserve"> 休学期满后，学生应申请复学。复学按以</w:t>
      </w:r>
      <w:r>
        <w:rPr>
          <w:rFonts w:ascii="仿宋" w:eastAsia="仿宋" w:hAnsi="仿宋" w:hint="eastAsia"/>
          <w:sz w:val="32"/>
          <w:szCs w:val="32"/>
        </w:rPr>
        <w:lastRenderedPageBreak/>
        <w:t>下规定办理：</w:t>
      </w:r>
    </w:p>
    <w:p w14:paraId="549F581B" w14:textId="21E49293" w:rsidR="00AD1F42" w:rsidRDefault="00645ABE">
      <w:pPr>
        <w:ind w:firstLineChars="200" w:firstLine="640"/>
        <w:rPr>
          <w:rFonts w:ascii="仿宋" w:eastAsia="仿宋" w:hAnsi="仿宋"/>
          <w:color w:val="FF0000"/>
          <w:sz w:val="32"/>
          <w:szCs w:val="32"/>
        </w:rPr>
      </w:pPr>
      <w:r>
        <w:rPr>
          <w:rFonts w:ascii="仿宋" w:eastAsia="仿宋" w:hAnsi="仿宋" w:hint="eastAsia"/>
          <w:sz w:val="32"/>
          <w:szCs w:val="32"/>
        </w:rPr>
        <w:t>1</w:t>
      </w:r>
      <w:r w:rsidR="004D755B">
        <w:rPr>
          <w:rFonts w:ascii="仿宋" w:eastAsia="仿宋" w:hAnsi="仿宋" w:hint="eastAsia"/>
          <w:sz w:val="32"/>
          <w:szCs w:val="32"/>
        </w:rPr>
        <w:t>.</w:t>
      </w:r>
      <w:r>
        <w:rPr>
          <w:rFonts w:ascii="仿宋" w:eastAsia="仿宋" w:hAnsi="仿宋" w:hint="eastAsia"/>
          <w:sz w:val="32"/>
          <w:szCs w:val="32"/>
        </w:rPr>
        <w:t>休学期满的学生应在</w:t>
      </w:r>
      <w:r w:rsidR="00F519EC">
        <w:rPr>
          <w:rFonts w:ascii="仿宋" w:eastAsia="仿宋" w:hAnsi="仿宋" w:hint="eastAsia"/>
          <w:sz w:val="32"/>
          <w:szCs w:val="32"/>
        </w:rPr>
        <w:t>休学</w:t>
      </w:r>
      <w:r>
        <w:rPr>
          <w:rFonts w:ascii="仿宋" w:eastAsia="仿宋" w:hAnsi="仿宋" w:hint="eastAsia"/>
          <w:sz w:val="32"/>
          <w:szCs w:val="32"/>
        </w:rPr>
        <w:t>期满</w:t>
      </w:r>
      <w:r w:rsidR="00F519EC">
        <w:rPr>
          <w:rFonts w:ascii="仿宋" w:eastAsia="仿宋" w:hAnsi="仿宋" w:hint="eastAsia"/>
          <w:sz w:val="32"/>
          <w:szCs w:val="32"/>
        </w:rPr>
        <w:t>的当</w:t>
      </w:r>
      <w:r>
        <w:rPr>
          <w:rFonts w:ascii="仿宋" w:eastAsia="仿宋" w:hAnsi="仿宋" w:hint="eastAsia"/>
          <w:sz w:val="32"/>
          <w:szCs w:val="32"/>
        </w:rPr>
        <w:t>学期开学前，向学校提出复学申请，</w:t>
      </w:r>
      <w:r w:rsidR="00F519EC">
        <w:rPr>
          <w:rFonts w:ascii="仿宋" w:eastAsia="仿宋" w:hAnsi="仿宋" w:hint="eastAsia"/>
          <w:sz w:val="32"/>
          <w:szCs w:val="32"/>
        </w:rPr>
        <w:t>所在二级教学单位签署意见，</w:t>
      </w:r>
      <w:r>
        <w:rPr>
          <w:rFonts w:ascii="仿宋" w:eastAsia="仿宋" w:hAnsi="仿宋" w:hint="eastAsia"/>
          <w:sz w:val="32"/>
          <w:szCs w:val="32"/>
        </w:rPr>
        <w:t>经审查合格，方可复学；复查不合格者，应继续休学或退学。</w:t>
      </w:r>
    </w:p>
    <w:p w14:paraId="0003DDA7" w14:textId="69BF90DD" w:rsidR="00AD1F42" w:rsidRDefault="00645ABE">
      <w:pPr>
        <w:ind w:firstLineChars="200" w:firstLine="640"/>
        <w:rPr>
          <w:rFonts w:ascii="仿宋" w:eastAsia="仿宋" w:hAnsi="仿宋"/>
          <w:sz w:val="32"/>
          <w:szCs w:val="32"/>
        </w:rPr>
      </w:pPr>
      <w:r>
        <w:rPr>
          <w:rFonts w:ascii="仿宋" w:eastAsia="仿宋" w:hAnsi="仿宋" w:hint="eastAsia"/>
          <w:sz w:val="32"/>
          <w:szCs w:val="32"/>
        </w:rPr>
        <w:t>2</w:t>
      </w:r>
      <w:r w:rsidR="004D755B">
        <w:rPr>
          <w:rFonts w:ascii="仿宋" w:eastAsia="仿宋" w:hAnsi="仿宋" w:hint="eastAsia"/>
          <w:sz w:val="32"/>
          <w:szCs w:val="32"/>
        </w:rPr>
        <w:t>.</w:t>
      </w:r>
      <w:r>
        <w:rPr>
          <w:rFonts w:ascii="仿宋" w:eastAsia="仿宋" w:hAnsi="仿宋" w:hint="eastAsia"/>
          <w:sz w:val="32"/>
          <w:szCs w:val="32"/>
        </w:rPr>
        <w:t>因病休学学生申请复学时，需持二级甲等以上医院或校医院指定的相关专科医院出具的疾病康复证明或“恢复健康”的诊断证明书申请复学；因生育休学复学时，需提交生产医院证明申请复学。</w:t>
      </w:r>
    </w:p>
    <w:p w14:paraId="2F5AFAFA" w14:textId="35913FAA" w:rsidR="00AD1F42" w:rsidRDefault="00645ABE">
      <w:pPr>
        <w:ind w:firstLineChars="200" w:firstLine="640"/>
        <w:rPr>
          <w:rFonts w:ascii="仿宋" w:eastAsia="仿宋" w:hAnsi="仿宋"/>
          <w:sz w:val="32"/>
          <w:szCs w:val="32"/>
        </w:rPr>
      </w:pPr>
      <w:r>
        <w:rPr>
          <w:rFonts w:ascii="仿宋" w:eastAsia="仿宋" w:hAnsi="仿宋" w:hint="eastAsia"/>
          <w:sz w:val="32"/>
          <w:szCs w:val="32"/>
        </w:rPr>
        <w:t>3</w:t>
      </w:r>
      <w:r w:rsidR="004D755B">
        <w:rPr>
          <w:rFonts w:ascii="仿宋" w:eastAsia="仿宋" w:hAnsi="仿宋" w:hint="eastAsia"/>
          <w:sz w:val="32"/>
          <w:szCs w:val="32"/>
        </w:rPr>
        <w:t>.</w:t>
      </w:r>
      <w:r>
        <w:rPr>
          <w:rFonts w:ascii="仿宋" w:eastAsia="仿宋" w:hAnsi="仿宋" w:hint="eastAsia"/>
          <w:sz w:val="32"/>
          <w:szCs w:val="32"/>
        </w:rPr>
        <w:t>在休学期间有违法乱纪行为者，不受理复学申请；</w:t>
      </w:r>
    </w:p>
    <w:p w14:paraId="505B2236" w14:textId="7262AF19" w:rsidR="00AD1F42" w:rsidRDefault="00645ABE">
      <w:pPr>
        <w:ind w:firstLineChars="200" w:firstLine="640"/>
        <w:rPr>
          <w:rFonts w:ascii="仿宋" w:eastAsia="仿宋" w:hAnsi="仿宋"/>
          <w:sz w:val="32"/>
          <w:szCs w:val="32"/>
        </w:rPr>
      </w:pPr>
      <w:r>
        <w:rPr>
          <w:rFonts w:ascii="仿宋" w:eastAsia="仿宋" w:hAnsi="仿宋" w:hint="eastAsia"/>
          <w:sz w:val="32"/>
          <w:szCs w:val="32"/>
        </w:rPr>
        <w:t>4</w:t>
      </w:r>
      <w:r w:rsidR="004D755B">
        <w:rPr>
          <w:rFonts w:ascii="仿宋" w:eastAsia="仿宋" w:hAnsi="仿宋" w:hint="eastAsia"/>
          <w:sz w:val="32"/>
          <w:szCs w:val="32"/>
        </w:rPr>
        <w:t>.</w:t>
      </w:r>
      <w:r>
        <w:rPr>
          <w:rFonts w:ascii="仿宋" w:eastAsia="仿宋" w:hAnsi="仿宋" w:hint="eastAsia"/>
          <w:sz w:val="32"/>
          <w:szCs w:val="32"/>
        </w:rPr>
        <w:t>经审查批准复学的学生，须在规定时间到校办理复学手续，逾期两周不办理复学手续并注册者，予以退学处理。</w:t>
      </w:r>
    </w:p>
    <w:p w14:paraId="533C4DAA" w14:textId="23B19AA8"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第三十六条</w:t>
      </w:r>
      <w:r>
        <w:rPr>
          <w:rFonts w:ascii="仿宋" w:eastAsia="仿宋" w:hAnsi="仿宋" w:hint="eastAsia"/>
          <w:sz w:val="32"/>
          <w:szCs w:val="32"/>
        </w:rPr>
        <w:t xml:space="preserve"> 在校生应征参加中国人民解放军（含中国人民武装警察部队），可保留学籍至退役后两年；学生在保留学籍期间，与其实际所在的部队建立管理关系。</w:t>
      </w:r>
    </w:p>
    <w:p w14:paraId="4B7C6566"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参加学校组织的跨校联合培养项目的学生，在联合培养学校学习期间，学校同时为其保留学籍。学生在保留学籍期间，与其实际所在学校建立管理关系。</w:t>
      </w:r>
    </w:p>
    <w:p w14:paraId="7E4AD072" w14:textId="35034EC5" w:rsidR="00AD1F42" w:rsidRDefault="00645ABE">
      <w:pPr>
        <w:ind w:firstLineChars="200" w:firstLine="640"/>
        <w:rPr>
          <w:rFonts w:ascii="仿宋" w:eastAsia="仿宋" w:hAnsi="仿宋"/>
          <w:sz w:val="32"/>
          <w:szCs w:val="32"/>
        </w:rPr>
      </w:pPr>
      <w:r>
        <w:rPr>
          <w:rFonts w:ascii="仿宋" w:eastAsia="仿宋" w:hAnsi="仿宋" w:hint="eastAsia"/>
          <w:sz w:val="32"/>
          <w:szCs w:val="32"/>
        </w:rPr>
        <w:t>上述学生校内学籍异动管理按休学与复学手续办理。</w:t>
      </w:r>
    </w:p>
    <w:p w14:paraId="172B8FD1" w14:textId="77777777" w:rsidR="00AD1F42" w:rsidRDefault="00645ABE" w:rsidP="003E7431">
      <w:pPr>
        <w:pStyle w:val="2"/>
        <w:adjustRightInd w:val="0"/>
        <w:snapToGrid w:val="0"/>
        <w:spacing w:line="600" w:lineRule="exact"/>
        <w:ind w:firstLineChars="200" w:firstLine="640"/>
        <w:rPr>
          <w:rFonts w:ascii="仿宋" w:eastAsia="仿宋" w:hAnsi="仿宋"/>
          <w:b/>
        </w:rPr>
      </w:pPr>
      <w:r>
        <w:rPr>
          <w:rFonts w:ascii="仿宋" w:eastAsia="仿宋" w:hAnsi="仿宋"/>
        </w:rPr>
        <w:t xml:space="preserve">     </w:t>
      </w:r>
      <w:r>
        <w:rPr>
          <w:rFonts w:ascii="仿宋" w:eastAsia="仿宋" w:hAnsi="仿宋"/>
          <w:b/>
        </w:rPr>
        <w:t xml:space="preserve">    </w:t>
      </w:r>
      <w:r w:rsidRPr="003E7431">
        <w:rPr>
          <w:rFonts w:ascii="黑体" w:eastAsia="黑体" w:hAnsi="黑体" w:hint="eastAsia"/>
        </w:rPr>
        <w:t xml:space="preserve">第八章 学业预警与退学 </w:t>
      </w:r>
    </w:p>
    <w:p w14:paraId="7D38F5B3" w14:textId="6F86E383" w:rsidR="00AD1F42" w:rsidRDefault="00645ABE" w:rsidP="00F1115D">
      <w:pPr>
        <w:ind w:firstLineChars="200" w:firstLine="640"/>
        <w:rPr>
          <w:rFonts w:ascii="仿宋" w:eastAsia="仿宋" w:hAnsi="仿宋"/>
          <w:b/>
          <w:sz w:val="32"/>
          <w:szCs w:val="32"/>
        </w:rPr>
      </w:pPr>
      <w:r w:rsidRPr="00F1115D">
        <w:rPr>
          <w:rFonts w:ascii="仿宋" w:eastAsia="仿宋" w:hAnsi="仿宋" w:hint="eastAsia"/>
          <w:sz w:val="32"/>
          <w:szCs w:val="32"/>
        </w:rPr>
        <w:t>第三十七条</w:t>
      </w:r>
      <w:r>
        <w:rPr>
          <w:rFonts w:ascii="仿宋" w:eastAsia="仿宋" w:hAnsi="仿宋" w:hint="eastAsia"/>
          <w:b/>
          <w:sz w:val="32"/>
          <w:szCs w:val="32"/>
        </w:rPr>
        <w:t xml:space="preserve"> </w:t>
      </w:r>
      <w:r>
        <w:rPr>
          <w:rFonts w:ascii="仿宋" w:eastAsia="仿宋" w:hAnsi="仿宋" w:hint="eastAsia"/>
          <w:sz w:val="32"/>
          <w:szCs w:val="32"/>
        </w:rPr>
        <w:t>学校对学生在校期间的学习实行学业预警制度。学业预警由低到高分三个等级：黄色预警、橙色预警、红色预警。</w:t>
      </w:r>
    </w:p>
    <w:p w14:paraId="0D36DDC0" w14:textId="613F2928" w:rsidR="00AD1F42" w:rsidRDefault="00645ABE">
      <w:pPr>
        <w:ind w:firstLineChars="200" w:firstLine="640"/>
        <w:rPr>
          <w:rFonts w:ascii="仿宋" w:eastAsia="仿宋" w:hAnsi="仿宋"/>
          <w:sz w:val="32"/>
          <w:szCs w:val="32"/>
        </w:rPr>
      </w:pPr>
      <w:r>
        <w:rPr>
          <w:rFonts w:ascii="仿宋" w:eastAsia="仿宋" w:hAnsi="仿宋" w:hint="eastAsia"/>
          <w:sz w:val="32"/>
          <w:szCs w:val="32"/>
        </w:rPr>
        <w:lastRenderedPageBreak/>
        <w:t>每学期开学四周内，各</w:t>
      </w:r>
      <w:r w:rsidR="00F519EC">
        <w:rPr>
          <w:rFonts w:ascii="仿宋" w:eastAsia="仿宋" w:hAnsi="仿宋" w:hint="eastAsia"/>
          <w:sz w:val="32"/>
          <w:szCs w:val="32"/>
        </w:rPr>
        <w:t>二级教学单位</w:t>
      </w:r>
      <w:proofErr w:type="gramStart"/>
      <w:r>
        <w:rPr>
          <w:rFonts w:ascii="仿宋" w:eastAsia="仿宋" w:hAnsi="仿宋" w:hint="eastAsia"/>
          <w:sz w:val="32"/>
          <w:szCs w:val="32"/>
        </w:rPr>
        <w:t>教务员依据</w:t>
      </w:r>
      <w:proofErr w:type="gramEnd"/>
      <w:r>
        <w:rPr>
          <w:rFonts w:ascii="仿宋" w:eastAsia="仿宋" w:hAnsi="仿宋" w:hint="eastAsia"/>
          <w:sz w:val="32"/>
          <w:szCs w:val="32"/>
        </w:rPr>
        <w:t>专业培养方案对学生学业情况进行统计，确定进入学业预警范围的学生名单及等级，名单经</w:t>
      </w:r>
      <w:r w:rsidR="00F519EC">
        <w:rPr>
          <w:rFonts w:ascii="仿宋" w:eastAsia="仿宋" w:hAnsi="仿宋" w:hint="eastAsia"/>
          <w:sz w:val="32"/>
          <w:szCs w:val="32"/>
        </w:rPr>
        <w:t>二级教学单位</w:t>
      </w:r>
      <w:r>
        <w:rPr>
          <w:rFonts w:ascii="仿宋" w:eastAsia="仿宋" w:hAnsi="仿宋" w:hint="eastAsia"/>
          <w:sz w:val="32"/>
          <w:szCs w:val="32"/>
        </w:rPr>
        <w:t>领导复核后启动学业预警工作。各</w:t>
      </w:r>
      <w:r w:rsidR="00F519EC" w:rsidRPr="00EB0BB4">
        <w:rPr>
          <w:rFonts w:ascii="仿宋" w:eastAsia="仿宋" w:hAnsi="仿宋" w:hint="eastAsia"/>
          <w:sz w:val="32"/>
          <w:szCs w:val="32"/>
        </w:rPr>
        <w:t>二级教学单位</w:t>
      </w:r>
      <w:r>
        <w:rPr>
          <w:rFonts w:ascii="仿宋" w:eastAsia="仿宋" w:hAnsi="仿宋" w:hint="eastAsia"/>
          <w:sz w:val="32"/>
          <w:szCs w:val="32"/>
        </w:rPr>
        <w:t>向被预警学生下达《广州软件学院本科生学业预警通知书》，并采取有针对性的措施，帮助学生顺利完成学业。</w:t>
      </w:r>
    </w:p>
    <w:p w14:paraId="0CE5BCD6"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有关学业预警管理及处理程序详见《广州软件学院本科生学业预警实施办法》。</w:t>
      </w:r>
    </w:p>
    <w:p w14:paraId="648A060D" w14:textId="24D3198B" w:rsidR="00AD1F42" w:rsidRPr="0089116F"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第三十八条</w:t>
      </w:r>
      <w:r>
        <w:rPr>
          <w:rFonts w:ascii="仿宋" w:eastAsia="仿宋" w:hAnsi="仿宋" w:hint="eastAsia"/>
          <w:b/>
          <w:sz w:val="32"/>
          <w:szCs w:val="32"/>
        </w:rPr>
        <w:t xml:space="preserve"> </w:t>
      </w:r>
      <w:r w:rsidRPr="0089116F">
        <w:rPr>
          <w:rFonts w:ascii="仿宋" w:eastAsia="仿宋" w:hAnsi="仿宋" w:hint="eastAsia"/>
          <w:sz w:val="32"/>
          <w:szCs w:val="32"/>
        </w:rPr>
        <w:t>学生有下列情形之一，学校给予退学处理：</w:t>
      </w:r>
    </w:p>
    <w:p w14:paraId="1E17164A"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（一）在学校规定的最长学习年限内未完成学业的；</w:t>
      </w:r>
    </w:p>
    <w:p w14:paraId="76BEC821"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（二）经学校指定医院诊断，患有疾病或意外伤残无法继续在校学习者；</w:t>
      </w:r>
    </w:p>
    <w:p w14:paraId="1010A37C"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（三）休学、保留学籍期满逾期两</w:t>
      </w:r>
      <w:proofErr w:type="gramStart"/>
      <w:r>
        <w:rPr>
          <w:rFonts w:ascii="仿宋" w:eastAsia="仿宋" w:hAnsi="仿宋" w:hint="eastAsia"/>
          <w:sz w:val="32"/>
          <w:szCs w:val="32"/>
        </w:rPr>
        <w:t>周未</w:t>
      </w:r>
      <w:proofErr w:type="gramEnd"/>
      <w:r>
        <w:rPr>
          <w:rFonts w:ascii="仿宋" w:eastAsia="仿宋" w:hAnsi="仿宋" w:hint="eastAsia"/>
          <w:sz w:val="32"/>
          <w:szCs w:val="32"/>
        </w:rPr>
        <w:t>提出复学申请或复学申请经复查不合格者；</w:t>
      </w:r>
    </w:p>
    <w:p w14:paraId="695C8B82"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（四）未经批准连续两</w:t>
      </w:r>
      <w:proofErr w:type="gramStart"/>
      <w:r>
        <w:rPr>
          <w:rFonts w:ascii="仿宋" w:eastAsia="仿宋" w:hAnsi="仿宋" w:hint="eastAsia"/>
          <w:sz w:val="32"/>
          <w:szCs w:val="32"/>
        </w:rPr>
        <w:t>周未</w:t>
      </w:r>
      <w:proofErr w:type="gramEnd"/>
      <w:r>
        <w:rPr>
          <w:rFonts w:ascii="仿宋" w:eastAsia="仿宋" w:hAnsi="仿宋" w:hint="eastAsia"/>
          <w:sz w:val="32"/>
          <w:szCs w:val="32"/>
        </w:rPr>
        <w:t>参加学校规定的教学活动者；</w:t>
      </w:r>
    </w:p>
    <w:p w14:paraId="1E60F4A9"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（五）超过学校规定期限未注册而又未履行暂缓注册手续的；</w:t>
      </w:r>
    </w:p>
    <w:p w14:paraId="0896C998"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（六）本人申请退学者；</w:t>
      </w:r>
    </w:p>
    <w:p w14:paraId="1BC089AA"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（七）按照规定应</w:t>
      </w:r>
      <w:proofErr w:type="gramStart"/>
      <w:r>
        <w:rPr>
          <w:rFonts w:ascii="仿宋" w:eastAsia="仿宋" w:hAnsi="仿宋" w:hint="eastAsia"/>
          <w:sz w:val="32"/>
          <w:szCs w:val="32"/>
        </w:rPr>
        <w:t>予退</w:t>
      </w:r>
      <w:proofErr w:type="gramEnd"/>
      <w:r>
        <w:rPr>
          <w:rFonts w:ascii="仿宋" w:eastAsia="仿宋" w:hAnsi="仿宋" w:hint="eastAsia"/>
          <w:sz w:val="32"/>
          <w:szCs w:val="32"/>
        </w:rPr>
        <w:t>学的其他情形者。</w:t>
      </w:r>
    </w:p>
    <w:p w14:paraId="446DF023" w14:textId="107455A7"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第三十九条</w:t>
      </w:r>
      <w:r>
        <w:rPr>
          <w:rFonts w:ascii="仿宋" w:eastAsia="仿宋" w:hAnsi="仿宋" w:hint="eastAsia"/>
          <w:sz w:val="32"/>
          <w:szCs w:val="32"/>
        </w:rPr>
        <w:t xml:space="preserve"> 学生本人申请退学的，应由本人填写退学申请表，并附有关证明，经所在</w:t>
      </w:r>
      <w:r w:rsidR="00F519EC" w:rsidRPr="00EB0BB4">
        <w:rPr>
          <w:rFonts w:ascii="仿宋" w:eastAsia="仿宋" w:hAnsi="仿宋" w:hint="eastAsia"/>
          <w:sz w:val="32"/>
          <w:szCs w:val="32"/>
        </w:rPr>
        <w:t>二级教学单位</w:t>
      </w:r>
      <w:r>
        <w:rPr>
          <w:rFonts w:ascii="仿宋" w:eastAsia="仿宋" w:hAnsi="仿宋" w:hint="eastAsia"/>
          <w:sz w:val="32"/>
          <w:szCs w:val="32"/>
        </w:rPr>
        <w:t>审核同意，报学校审批。</w:t>
      </w:r>
    </w:p>
    <w:p w14:paraId="48A23D17" w14:textId="71AE0500" w:rsidR="00AD1F42" w:rsidRDefault="000E38BA">
      <w:pPr>
        <w:ind w:firstLineChars="200" w:firstLine="640"/>
        <w:rPr>
          <w:rFonts w:ascii="仿宋" w:eastAsia="仿宋" w:hAnsi="仿宋"/>
          <w:sz w:val="32"/>
          <w:szCs w:val="32"/>
        </w:rPr>
      </w:pPr>
      <w:r>
        <w:rPr>
          <w:rFonts w:ascii="仿宋" w:eastAsia="仿宋" w:hAnsi="仿宋" w:hint="eastAsia"/>
          <w:sz w:val="32"/>
          <w:szCs w:val="32"/>
        </w:rPr>
        <w:lastRenderedPageBreak/>
        <w:t>非本人申请的</w:t>
      </w:r>
      <w:r w:rsidR="00645ABE">
        <w:rPr>
          <w:rFonts w:ascii="仿宋" w:eastAsia="仿宋" w:hAnsi="仿宋" w:hint="eastAsia"/>
          <w:sz w:val="32"/>
          <w:szCs w:val="32"/>
        </w:rPr>
        <w:t>退学</w:t>
      </w:r>
      <w:r w:rsidR="00645ABE" w:rsidRPr="00120DF2">
        <w:rPr>
          <w:rFonts w:ascii="仿宋" w:eastAsia="仿宋" w:hAnsi="仿宋" w:hint="eastAsia"/>
          <w:sz w:val="32"/>
          <w:szCs w:val="32"/>
        </w:rPr>
        <w:t>须经合法性审查，</w:t>
      </w:r>
      <w:r w:rsidR="00645ABE">
        <w:rPr>
          <w:rFonts w:ascii="仿宋" w:eastAsia="仿宋" w:hAnsi="仿宋" w:hint="eastAsia"/>
          <w:sz w:val="32"/>
          <w:szCs w:val="32"/>
        </w:rPr>
        <w:t>由学校校长办公会或校长授权的专门会议讨论审定后，发布学校退学决定书。</w:t>
      </w:r>
    </w:p>
    <w:p w14:paraId="130E750C"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学生退学具体办理程序等按《广州软件学院学生退学管理细则》执行。</w:t>
      </w:r>
    </w:p>
    <w:p w14:paraId="2CAD1119" w14:textId="7C3DDB7B"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第四十条</w:t>
      </w:r>
      <w:r>
        <w:rPr>
          <w:rFonts w:ascii="仿宋" w:eastAsia="仿宋" w:hAnsi="仿宋" w:hint="eastAsia"/>
          <w:b/>
          <w:sz w:val="32"/>
          <w:szCs w:val="32"/>
        </w:rPr>
        <w:t xml:space="preserve"> </w:t>
      </w:r>
      <w:r>
        <w:rPr>
          <w:rFonts w:ascii="仿宋" w:eastAsia="仿宋" w:hAnsi="仿宋" w:hint="eastAsia"/>
          <w:sz w:val="32"/>
          <w:szCs w:val="32"/>
        </w:rPr>
        <w:t>退学学生有关问题，按以下规定办理：</w:t>
      </w:r>
    </w:p>
    <w:p w14:paraId="0675A75B"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退学的学生，应在一周内办理离校手续，档案由学校退</w:t>
      </w:r>
      <w:r>
        <w:rPr>
          <w:rFonts w:ascii="仿宋" w:eastAsia="仿宋" w:hAnsi="仿宋" w:hint="eastAsia"/>
          <w:sz w:val="32"/>
          <w:szCs w:val="32"/>
        </w:rPr>
        <w:t>回其家庭户籍所在地，户口应当按照国家相关规定</w:t>
      </w:r>
      <w:proofErr w:type="gramStart"/>
      <w:r>
        <w:rPr>
          <w:rFonts w:ascii="仿宋" w:eastAsia="仿宋" w:hAnsi="仿宋" w:hint="eastAsia"/>
          <w:sz w:val="32"/>
          <w:szCs w:val="32"/>
        </w:rPr>
        <w:t>迁回</w:t>
      </w:r>
      <w:proofErr w:type="gramEnd"/>
      <w:r>
        <w:rPr>
          <w:rFonts w:ascii="仿宋" w:eastAsia="仿宋" w:hAnsi="仿宋" w:hint="eastAsia"/>
          <w:sz w:val="32"/>
          <w:szCs w:val="32"/>
        </w:rPr>
        <w:t>原户籍地或者家庭户籍所在地；</w:t>
      </w:r>
    </w:p>
    <w:p w14:paraId="6AA1F52B"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学校发给退学学生退学证明并退还相关费用；</w:t>
      </w:r>
    </w:p>
    <w:p w14:paraId="62476BC7"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退学决定书送达学生一周后未办理离校手续者，或无法</w:t>
      </w:r>
      <w:r>
        <w:rPr>
          <w:rFonts w:ascii="仿宋" w:eastAsia="仿宋" w:hAnsi="仿宋" w:hint="eastAsia"/>
          <w:sz w:val="32"/>
          <w:szCs w:val="32"/>
        </w:rPr>
        <w:t>送达者在学校网上公告一周后仍未到校办理离校手续者，由教务处自动注销其学籍，其所持学生证、校园一卡通等相关证件全部作废。自学籍注销之日起，学生无权在校居住和使用学校相关资源，且由学校有关部门冻结档案、迁移户口。</w:t>
      </w:r>
    </w:p>
    <w:p w14:paraId="68FEA67B"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（四）退学学生不得申请复学。</w:t>
      </w:r>
    </w:p>
    <w:p w14:paraId="0C4599D3" w14:textId="6C19F352"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第四十一条</w:t>
      </w:r>
      <w:r>
        <w:rPr>
          <w:rFonts w:ascii="仿宋" w:eastAsia="仿宋" w:hAnsi="仿宋" w:hint="eastAsia"/>
          <w:sz w:val="32"/>
          <w:szCs w:val="32"/>
        </w:rPr>
        <w:t xml:space="preserve"> 学生对退学处理决定有异议的，按照《广州软件学院学生申诉处理暂行办法》执行。</w:t>
      </w:r>
    </w:p>
    <w:p w14:paraId="652ADEA9" w14:textId="77777777" w:rsidR="00AD1F42" w:rsidRDefault="00645ABE" w:rsidP="003E7431">
      <w:pPr>
        <w:pStyle w:val="2"/>
        <w:adjustRightInd w:val="0"/>
        <w:snapToGrid w:val="0"/>
        <w:spacing w:line="600" w:lineRule="exact"/>
        <w:ind w:firstLineChars="200" w:firstLine="640"/>
        <w:rPr>
          <w:rFonts w:ascii="仿宋" w:eastAsia="仿宋" w:hAnsi="仿宋"/>
          <w:b/>
        </w:rPr>
      </w:pPr>
      <w:r>
        <w:rPr>
          <w:rFonts w:ascii="仿宋" w:eastAsia="仿宋" w:hAnsi="仿宋" w:hint="eastAsia"/>
        </w:rPr>
        <w:t xml:space="preserve"> </w:t>
      </w:r>
      <w:r>
        <w:rPr>
          <w:rFonts w:ascii="仿宋" w:eastAsia="仿宋" w:hAnsi="仿宋"/>
        </w:rPr>
        <w:t xml:space="preserve">       </w:t>
      </w:r>
      <w:r>
        <w:rPr>
          <w:rFonts w:ascii="仿宋" w:eastAsia="仿宋" w:hAnsi="仿宋"/>
          <w:b/>
        </w:rPr>
        <w:t xml:space="preserve"> </w:t>
      </w:r>
      <w:r w:rsidRPr="003E7431">
        <w:rPr>
          <w:rFonts w:ascii="黑体" w:eastAsia="黑体" w:hAnsi="黑体" w:hint="eastAsia"/>
        </w:rPr>
        <w:t xml:space="preserve">第九章 </w:t>
      </w:r>
      <w:r w:rsidRPr="003E7431">
        <w:rPr>
          <w:rFonts w:ascii="黑体" w:eastAsia="黑体" w:hAnsi="黑体"/>
        </w:rPr>
        <w:t xml:space="preserve"> </w:t>
      </w:r>
      <w:r w:rsidRPr="003E7431">
        <w:rPr>
          <w:rFonts w:ascii="黑体" w:eastAsia="黑体" w:hAnsi="黑体" w:hint="eastAsia"/>
        </w:rPr>
        <w:t>毕业、结业、肄业与学位</w:t>
      </w:r>
    </w:p>
    <w:p w14:paraId="38ACDD46" w14:textId="3A98715F"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第四十二条</w:t>
      </w:r>
      <w:r>
        <w:rPr>
          <w:rFonts w:ascii="仿宋" w:eastAsia="仿宋" w:hAnsi="仿宋" w:hint="eastAsia"/>
          <w:b/>
          <w:sz w:val="32"/>
          <w:szCs w:val="32"/>
        </w:rPr>
        <w:t xml:space="preserve"> </w:t>
      </w:r>
      <w:r>
        <w:rPr>
          <w:rFonts w:ascii="仿宋" w:eastAsia="仿宋" w:hAnsi="仿宋" w:hint="eastAsia"/>
          <w:sz w:val="32"/>
          <w:szCs w:val="32"/>
        </w:rPr>
        <w:t>学生在规定的年限内，完成专业人才培养方案规定的内容，</w:t>
      </w:r>
      <w:r w:rsidRPr="00EB0BB4">
        <w:rPr>
          <w:rFonts w:ascii="仿宋" w:eastAsia="仿宋" w:hAnsi="仿宋" w:hint="eastAsia"/>
          <w:sz w:val="32"/>
          <w:szCs w:val="32"/>
        </w:rPr>
        <w:t>德</w:t>
      </w:r>
      <w:r w:rsidR="00396AE2" w:rsidRPr="00EB0BB4">
        <w:rPr>
          <w:rFonts w:ascii="仿宋" w:eastAsia="仿宋" w:hAnsi="仿宋" w:hint="eastAsia"/>
          <w:sz w:val="32"/>
          <w:szCs w:val="32"/>
        </w:rPr>
        <w:t>、</w:t>
      </w:r>
      <w:r w:rsidRPr="00EB0BB4">
        <w:rPr>
          <w:rFonts w:ascii="仿宋" w:eastAsia="仿宋" w:hAnsi="仿宋" w:hint="eastAsia"/>
          <w:sz w:val="32"/>
          <w:szCs w:val="32"/>
        </w:rPr>
        <w:t>智</w:t>
      </w:r>
      <w:r w:rsidR="00396AE2" w:rsidRPr="00EB0BB4">
        <w:rPr>
          <w:rFonts w:ascii="仿宋" w:eastAsia="仿宋" w:hAnsi="仿宋" w:hint="eastAsia"/>
          <w:sz w:val="32"/>
          <w:szCs w:val="32"/>
        </w:rPr>
        <w:t>、</w:t>
      </w:r>
      <w:r w:rsidRPr="00EB0BB4">
        <w:rPr>
          <w:rFonts w:ascii="仿宋" w:eastAsia="仿宋" w:hAnsi="仿宋" w:hint="eastAsia"/>
          <w:sz w:val="32"/>
          <w:szCs w:val="32"/>
        </w:rPr>
        <w:t>体</w:t>
      </w:r>
      <w:r w:rsidR="00396AE2" w:rsidRPr="00EB0BB4">
        <w:rPr>
          <w:rFonts w:ascii="仿宋" w:eastAsia="仿宋" w:hAnsi="仿宋" w:hint="eastAsia"/>
          <w:sz w:val="32"/>
          <w:szCs w:val="32"/>
        </w:rPr>
        <w:t>、</w:t>
      </w:r>
      <w:r w:rsidRPr="00EB0BB4">
        <w:rPr>
          <w:rFonts w:ascii="仿宋" w:eastAsia="仿宋" w:hAnsi="仿宋" w:hint="eastAsia"/>
          <w:sz w:val="32"/>
          <w:szCs w:val="32"/>
        </w:rPr>
        <w:t>美</w:t>
      </w:r>
      <w:r w:rsidR="00396AE2" w:rsidRPr="00EB0BB4">
        <w:rPr>
          <w:rFonts w:ascii="仿宋" w:eastAsia="仿宋" w:hAnsi="仿宋" w:hint="eastAsia"/>
          <w:sz w:val="32"/>
          <w:szCs w:val="32"/>
        </w:rPr>
        <w:t>、</w:t>
      </w:r>
      <w:proofErr w:type="gramStart"/>
      <w:r w:rsidRPr="00EB0BB4">
        <w:rPr>
          <w:rFonts w:ascii="仿宋" w:eastAsia="仿宋" w:hAnsi="仿宋" w:hint="eastAsia"/>
          <w:sz w:val="32"/>
          <w:szCs w:val="32"/>
        </w:rPr>
        <w:t>劳</w:t>
      </w:r>
      <w:proofErr w:type="gramEnd"/>
      <w:r>
        <w:rPr>
          <w:rFonts w:ascii="仿宋" w:eastAsia="仿宋" w:hAnsi="仿宋" w:hint="eastAsia"/>
          <w:sz w:val="32"/>
          <w:szCs w:val="32"/>
        </w:rPr>
        <w:t>达到毕业要求，准予毕业，由学校颁发毕业证书。</w:t>
      </w:r>
    </w:p>
    <w:p w14:paraId="5AB1A523"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lastRenderedPageBreak/>
        <w:t>学生按照专业人才培养方案的要求提前修满学分，可申请提前毕业，具体要求及程序详见《广州软件学院关于提前完成学业、提前毕业的管理规程》。</w:t>
      </w:r>
    </w:p>
    <w:p w14:paraId="6C192054" w14:textId="0542289A"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第四十三条</w:t>
      </w:r>
      <w:r>
        <w:rPr>
          <w:rFonts w:ascii="仿宋" w:eastAsia="仿宋" w:hAnsi="仿宋" w:hint="eastAsia"/>
          <w:b/>
          <w:sz w:val="32"/>
          <w:szCs w:val="32"/>
        </w:rPr>
        <w:t xml:space="preserve"> </w:t>
      </w:r>
      <w:r>
        <w:rPr>
          <w:rFonts w:ascii="仿宋" w:eastAsia="仿宋" w:hAnsi="仿宋" w:hint="eastAsia"/>
          <w:sz w:val="32"/>
          <w:szCs w:val="32"/>
        </w:rPr>
        <w:t>学生在规定的最长学习年限内，修</w:t>
      </w:r>
      <w:r w:rsidRPr="00EB0BB4">
        <w:rPr>
          <w:rFonts w:ascii="仿宋" w:eastAsia="仿宋" w:hAnsi="仿宋" w:hint="eastAsia"/>
          <w:sz w:val="32"/>
          <w:szCs w:val="32"/>
        </w:rPr>
        <w:t>读</w:t>
      </w:r>
      <w:r w:rsidR="00396AE2" w:rsidRPr="00EB0BB4">
        <w:rPr>
          <w:rFonts w:ascii="仿宋" w:eastAsia="仿宋" w:hAnsi="仿宋" w:hint="eastAsia"/>
          <w:color w:val="FF0000"/>
          <w:sz w:val="32"/>
          <w:szCs w:val="32"/>
        </w:rPr>
        <w:t>完</w:t>
      </w:r>
      <w:r>
        <w:rPr>
          <w:rFonts w:ascii="仿宋" w:eastAsia="仿宋" w:hAnsi="仿宋" w:hint="eastAsia"/>
          <w:sz w:val="32"/>
          <w:szCs w:val="32"/>
        </w:rPr>
        <w:t>专业人才培养方案规定的</w:t>
      </w:r>
      <w:r w:rsidR="009C74CA">
        <w:rPr>
          <w:rFonts w:ascii="仿宋" w:eastAsia="仿宋" w:hAnsi="仿宋" w:hint="eastAsia"/>
          <w:sz w:val="32"/>
          <w:szCs w:val="32"/>
        </w:rPr>
        <w:t>课程</w:t>
      </w:r>
      <w:r>
        <w:rPr>
          <w:rFonts w:ascii="仿宋" w:eastAsia="仿宋" w:hAnsi="仿宋" w:hint="eastAsia"/>
          <w:sz w:val="32"/>
          <w:szCs w:val="32"/>
        </w:rPr>
        <w:t>，但未达到毕业条件的，准予结业。学生有以下情形的按结业处理：</w:t>
      </w:r>
    </w:p>
    <w:p w14:paraId="1AFA36F2"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（一）未获得专业人才培养方案规定的最低总学分者；</w:t>
      </w:r>
    </w:p>
    <w:p w14:paraId="0C1AA248"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（二）未获得专业人才培养方案规定的各类课程最低总学分者；</w:t>
      </w:r>
    </w:p>
    <w:p w14:paraId="74D058C1"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（三）操行评定不及格者。</w:t>
      </w:r>
    </w:p>
    <w:p w14:paraId="77E9D195" w14:textId="7ECD2C35" w:rsidR="00AD1F42" w:rsidRDefault="00645ABE" w:rsidP="00F1115D">
      <w:pPr>
        <w:ind w:firstLineChars="200" w:firstLine="640"/>
        <w:rPr>
          <w:rFonts w:ascii="仿宋" w:eastAsia="仿宋" w:hAnsi="仿宋"/>
          <w:sz w:val="32"/>
          <w:szCs w:val="32"/>
        </w:rPr>
      </w:pPr>
      <w:r w:rsidRPr="00F1115D">
        <w:rPr>
          <w:rFonts w:ascii="仿宋" w:eastAsia="仿宋" w:hAnsi="仿宋" w:hint="eastAsia"/>
          <w:sz w:val="32"/>
          <w:szCs w:val="32"/>
        </w:rPr>
        <w:t>第四十四条</w:t>
      </w:r>
      <w:r>
        <w:rPr>
          <w:rFonts w:ascii="仿宋" w:eastAsia="仿宋" w:hAnsi="仿宋" w:hint="eastAsia"/>
          <w:sz w:val="32"/>
          <w:szCs w:val="32"/>
        </w:rPr>
        <w:t xml:space="preserve"> 因未获得专业人才培养方案规定学分而结业者，可在结业后一年</w:t>
      </w:r>
      <w:r w:rsidR="00396AE2" w:rsidRPr="00EB0BB4">
        <w:rPr>
          <w:rFonts w:ascii="仿宋" w:eastAsia="仿宋" w:hAnsi="仿宋" w:hint="eastAsia"/>
          <w:sz w:val="32"/>
          <w:szCs w:val="32"/>
        </w:rPr>
        <w:t>内</w:t>
      </w:r>
      <w:r>
        <w:rPr>
          <w:rFonts w:ascii="仿宋" w:eastAsia="仿宋" w:hAnsi="仿宋" w:hint="eastAsia"/>
          <w:sz w:val="32"/>
          <w:szCs w:val="32"/>
        </w:rPr>
        <w:t>向学校申请跟班结业考试一次。考核合格、符合毕业要求的</w:t>
      </w:r>
      <w:r w:rsidR="000334E3">
        <w:rPr>
          <w:rFonts w:ascii="仿宋" w:eastAsia="仿宋" w:hAnsi="仿宋" w:hint="eastAsia"/>
          <w:sz w:val="32"/>
          <w:szCs w:val="32"/>
        </w:rPr>
        <w:t>，</w:t>
      </w:r>
      <w:r>
        <w:rPr>
          <w:rFonts w:ascii="仿宋" w:eastAsia="仿宋" w:hAnsi="仿宋" w:hint="eastAsia"/>
          <w:sz w:val="32"/>
          <w:szCs w:val="32"/>
        </w:rPr>
        <w:t>可申请换发毕业证书。经</w:t>
      </w:r>
      <w:proofErr w:type="gramStart"/>
      <w:r>
        <w:rPr>
          <w:rFonts w:ascii="仿宋" w:eastAsia="仿宋" w:hAnsi="仿宋" w:hint="eastAsia"/>
          <w:sz w:val="32"/>
          <w:szCs w:val="32"/>
        </w:rPr>
        <w:t>结业考仍有</w:t>
      </w:r>
      <w:proofErr w:type="gramEnd"/>
      <w:r>
        <w:rPr>
          <w:rFonts w:ascii="仿宋" w:eastAsia="仿宋" w:hAnsi="仿宋" w:hint="eastAsia"/>
          <w:sz w:val="32"/>
          <w:szCs w:val="32"/>
        </w:rPr>
        <w:t>不合格者，不再安排考试。</w:t>
      </w:r>
    </w:p>
    <w:p w14:paraId="601A2981" w14:textId="77777777" w:rsidR="00AD1F42" w:rsidRDefault="00645ABE">
      <w:pPr>
        <w:ind w:firstLineChars="200" w:firstLine="640"/>
        <w:rPr>
          <w:rFonts w:ascii="仿宋" w:eastAsia="仿宋" w:hAnsi="仿宋"/>
          <w:sz w:val="32"/>
          <w:szCs w:val="32"/>
        </w:rPr>
      </w:pPr>
      <w:r>
        <w:rPr>
          <w:rFonts w:ascii="仿宋" w:eastAsia="仿宋" w:hAnsi="仿宋" w:hint="eastAsia"/>
          <w:sz w:val="32"/>
          <w:szCs w:val="32"/>
        </w:rPr>
        <w:t>因操行评定不及格者，可在结业后一年内申请鉴定，并提供工作单位对其思想品德、工作业绩等相关鉴定材料，经学校审定表现确有显著进步者，换发毕业证。</w:t>
      </w:r>
    </w:p>
    <w:p w14:paraId="66B714C0" w14:textId="5803A5EC" w:rsidR="00AD1F42" w:rsidRDefault="00645ABE">
      <w:pPr>
        <w:ind w:firstLine="645"/>
        <w:rPr>
          <w:rFonts w:ascii="仿宋" w:eastAsia="仿宋" w:hAnsi="仿宋"/>
          <w:sz w:val="32"/>
          <w:szCs w:val="32"/>
        </w:rPr>
      </w:pPr>
      <w:r w:rsidRPr="00F1115D">
        <w:rPr>
          <w:rFonts w:ascii="仿宋" w:eastAsia="仿宋" w:hAnsi="仿宋" w:hint="eastAsia"/>
          <w:sz w:val="32"/>
          <w:szCs w:val="32"/>
        </w:rPr>
        <w:t>第四十五条</w:t>
      </w:r>
      <w:r>
        <w:rPr>
          <w:rFonts w:ascii="仿宋" w:eastAsia="仿宋" w:hAnsi="仿宋" w:hint="eastAsia"/>
          <w:sz w:val="32"/>
          <w:szCs w:val="32"/>
        </w:rPr>
        <w:t xml:space="preserve"> 对在校学习时间达到一年以上，但未完成专业人才培养方案规定的</w:t>
      </w:r>
      <w:r w:rsidR="000334E3">
        <w:rPr>
          <w:rFonts w:ascii="仿宋" w:eastAsia="仿宋" w:hAnsi="仿宋" w:hint="eastAsia"/>
          <w:sz w:val="32"/>
          <w:szCs w:val="32"/>
        </w:rPr>
        <w:t>课程</w:t>
      </w:r>
      <w:r>
        <w:rPr>
          <w:rFonts w:ascii="仿宋" w:eastAsia="仿宋" w:hAnsi="仿宋" w:hint="eastAsia"/>
          <w:sz w:val="32"/>
          <w:szCs w:val="32"/>
        </w:rPr>
        <w:t>而中途退学者，经学校审核后可颁发</w:t>
      </w:r>
      <w:proofErr w:type="gramStart"/>
      <w:r>
        <w:rPr>
          <w:rFonts w:ascii="仿宋" w:eastAsia="仿宋" w:hAnsi="仿宋" w:hint="eastAsia"/>
          <w:sz w:val="32"/>
          <w:szCs w:val="32"/>
        </w:rPr>
        <w:t>肄业</w:t>
      </w:r>
      <w:proofErr w:type="gramEnd"/>
      <w:r>
        <w:rPr>
          <w:rFonts w:ascii="仿宋" w:eastAsia="仿宋" w:hAnsi="仿宋" w:hint="eastAsia"/>
          <w:sz w:val="32"/>
          <w:szCs w:val="32"/>
        </w:rPr>
        <w:t>证书。对在校学习时间未满一年和开除学籍者，学校出具学习证明和成绩单。</w:t>
      </w:r>
    </w:p>
    <w:p w14:paraId="18A3F041" w14:textId="0DB1BE1C" w:rsidR="00AD1F42" w:rsidRDefault="00645ABE">
      <w:pPr>
        <w:ind w:firstLine="645"/>
        <w:rPr>
          <w:rFonts w:ascii="仿宋" w:eastAsia="仿宋" w:hAnsi="仿宋"/>
          <w:sz w:val="32"/>
          <w:szCs w:val="32"/>
        </w:rPr>
      </w:pPr>
      <w:r w:rsidRPr="00F1115D">
        <w:rPr>
          <w:rFonts w:ascii="仿宋" w:eastAsia="仿宋" w:hAnsi="仿宋" w:hint="eastAsia"/>
          <w:sz w:val="32"/>
          <w:szCs w:val="32"/>
        </w:rPr>
        <w:t>第四十六条</w:t>
      </w:r>
      <w:r>
        <w:rPr>
          <w:rFonts w:ascii="仿宋" w:eastAsia="仿宋" w:hAnsi="仿宋" w:hint="eastAsia"/>
          <w:b/>
          <w:sz w:val="32"/>
          <w:szCs w:val="32"/>
        </w:rPr>
        <w:t xml:space="preserve"> </w:t>
      </w:r>
      <w:r>
        <w:rPr>
          <w:rFonts w:ascii="仿宋" w:eastAsia="仿宋" w:hAnsi="仿宋" w:hint="eastAsia"/>
          <w:sz w:val="32"/>
          <w:szCs w:val="32"/>
        </w:rPr>
        <w:t>学生在标准学习年限内没有达到毕业条件</w:t>
      </w:r>
      <w:r>
        <w:rPr>
          <w:rFonts w:ascii="仿宋" w:eastAsia="仿宋" w:hAnsi="仿宋" w:hint="eastAsia"/>
          <w:sz w:val="32"/>
          <w:szCs w:val="32"/>
        </w:rPr>
        <w:lastRenderedPageBreak/>
        <w:t>或学位授予条件的学生可以提出留级，经学校审核批准后准予留级。每次申请留级期限为一年，到期后可</w:t>
      </w:r>
      <w:r w:rsidR="00396AE2" w:rsidRPr="00EB0BB4">
        <w:rPr>
          <w:rFonts w:ascii="仿宋" w:eastAsia="仿宋" w:hAnsi="仿宋" w:hint="eastAsia"/>
          <w:sz w:val="32"/>
          <w:szCs w:val="32"/>
        </w:rPr>
        <w:t>再</w:t>
      </w:r>
      <w:r>
        <w:rPr>
          <w:rFonts w:ascii="仿宋" w:eastAsia="仿宋" w:hAnsi="仿宋" w:hint="eastAsia"/>
          <w:sz w:val="32"/>
          <w:szCs w:val="32"/>
        </w:rPr>
        <w:t>申请一次。留级学生在校学习的总时长不得超过学校规定的最长学习年限。</w:t>
      </w:r>
    </w:p>
    <w:p w14:paraId="6444B3AB" w14:textId="77777777" w:rsidR="00AD1F42" w:rsidRDefault="00645ABE">
      <w:pPr>
        <w:ind w:firstLine="645"/>
        <w:rPr>
          <w:rFonts w:ascii="仿宋" w:eastAsia="仿宋" w:hAnsi="仿宋"/>
          <w:sz w:val="32"/>
          <w:szCs w:val="32"/>
        </w:rPr>
      </w:pPr>
      <w:r>
        <w:rPr>
          <w:rFonts w:ascii="仿宋" w:eastAsia="仿宋" w:hAnsi="仿宋" w:hint="eastAsia"/>
          <w:sz w:val="32"/>
          <w:szCs w:val="32"/>
        </w:rPr>
        <w:t>达到学校规定的最高学习年限仍未完成专业人才培养方案规定的内容者，一律不再延长学习年限。</w:t>
      </w:r>
    </w:p>
    <w:p w14:paraId="3AADA0F5" w14:textId="51854F72" w:rsidR="00AD1F42" w:rsidRDefault="00645ABE">
      <w:pPr>
        <w:ind w:firstLine="645"/>
        <w:rPr>
          <w:rFonts w:ascii="仿宋" w:eastAsia="仿宋" w:hAnsi="仿宋"/>
          <w:sz w:val="32"/>
          <w:szCs w:val="32"/>
        </w:rPr>
      </w:pPr>
      <w:r w:rsidRPr="00F1115D">
        <w:rPr>
          <w:rFonts w:ascii="仿宋" w:eastAsia="仿宋" w:hAnsi="仿宋" w:hint="eastAsia"/>
          <w:sz w:val="32"/>
          <w:szCs w:val="32"/>
        </w:rPr>
        <w:t>第四十七条</w:t>
      </w:r>
      <w:r>
        <w:rPr>
          <w:rFonts w:ascii="仿宋" w:eastAsia="仿宋" w:hAnsi="仿宋" w:hint="eastAsia"/>
          <w:b/>
          <w:sz w:val="32"/>
          <w:szCs w:val="32"/>
        </w:rPr>
        <w:t xml:space="preserve"> </w:t>
      </w:r>
      <w:r>
        <w:rPr>
          <w:rFonts w:ascii="仿宋" w:eastAsia="仿宋" w:hAnsi="仿宋" w:hint="eastAsia"/>
          <w:sz w:val="32"/>
          <w:szCs w:val="32"/>
        </w:rPr>
        <w:t>符合学位授予条件者，经校</w:t>
      </w:r>
      <w:r w:rsidR="0006240B">
        <w:rPr>
          <w:rFonts w:ascii="仿宋" w:eastAsia="仿宋" w:hAnsi="仿宋" w:hint="eastAsia"/>
          <w:sz w:val="32"/>
          <w:szCs w:val="32"/>
        </w:rPr>
        <w:t>学士</w:t>
      </w:r>
      <w:r>
        <w:rPr>
          <w:rFonts w:ascii="仿宋" w:eastAsia="仿宋" w:hAnsi="仿宋" w:hint="eastAsia"/>
          <w:sz w:val="32"/>
          <w:szCs w:val="32"/>
        </w:rPr>
        <w:t>学位评定委员会审定，授予学士学位，颁发学士学位证书。具体要求和流程按《广州软件学院学士学位授予实施细则（修订）》执行。达到规定的最长学习年限仍未获得学士学位的学生，不再补发学位证书。</w:t>
      </w:r>
    </w:p>
    <w:p w14:paraId="320497D1" w14:textId="77777777" w:rsidR="00AD1F42" w:rsidRDefault="00645ABE" w:rsidP="003E7431">
      <w:pPr>
        <w:pStyle w:val="2"/>
        <w:adjustRightInd w:val="0"/>
        <w:snapToGrid w:val="0"/>
        <w:spacing w:line="600" w:lineRule="exact"/>
        <w:ind w:firstLineChars="200" w:firstLine="643"/>
        <w:rPr>
          <w:rFonts w:ascii="仿宋" w:eastAsia="仿宋" w:hAnsi="仿宋"/>
          <w:b/>
        </w:rPr>
      </w:pPr>
      <w:r>
        <w:rPr>
          <w:rFonts w:ascii="仿宋" w:eastAsia="仿宋" w:hAnsi="仿宋" w:hint="eastAsia"/>
          <w:b/>
        </w:rPr>
        <w:t xml:space="preserve"> </w:t>
      </w:r>
      <w:r>
        <w:rPr>
          <w:rFonts w:ascii="仿宋" w:eastAsia="仿宋" w:hAnsi="仿宋"/>
          <w:b/>
        </w:rPr>
        <w:t xml:space="preserve">           </w:t>
      </w:r>
      <w:r w:rsidRPr="003E7431">
        <w:rPr>
          <w:rFonts w:ascii="黑体" w:eastAsia="黑体" w:hAnsi="黑体" w:hint="eastAsia"/>
        </w:rPr>
        <w:t xml:space="preserve">第十章 </w:t>
      </w:r>
      <w:r w:rsidRPr="003E7431">
        <w:rPr>
          <w:rFonts w:ascii="黑体" w:eastAsia="黑体" w:hAnsi="黑体"/>
        </w:rPr>
        <w:t xml:space="preserve"> </w:t>
      </w:r>
      <w:r w:rsidRPr="003E7431">
        <w:rPr>
          <w:rFonts w:ascii="黑体" w:eastAsia="黑体" w:hAnsi="黑体" w:hint="eastAsia"/>
        </w:rPr>
        <w:t>学业证书管理</w:t>
      </w:r>
    </w:p>
    <w:p w14:paraId="75410B55"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第四十八条</w:t>
      </w:r>
      <w:r>
        <w:rPr>
          <w:rFonts w:ascii="仿宋" w:eastAsia="仿宋" w:hAnsi="仿宋" w:hint="eastAsia"/>
          <w:b/>
          <w:sz w:val="32"/>
          <w:szCs w:val="32"/>
        </w:rPr>
        <w:t xml:space="preserve"> </w:t>
      </w:r>
      <w:r>
        <w:rPr>
          <w:rFonts w:ascii="仿宋" w:eastAsia="仿宋" w:hAnsi="仿宋" w:hint="eastAsia"/>
          <w:sz w:val="32"/>
          <w:szCs w:val="32"/>
        </w:rPr>
        <w:t>学校严格按照招生时确定的办学类型和学习形式，以及学生招生录取时填报的个人信息填写、颁发学历证书、学位证书及其他学业证书。</w:t>
      </w:r>
    </w:p>
    <w:p w14:paraId="5B5CB6FC" w14:textId="3060389C" w:rsidR="00AD1F42" w:rsidRDefault="00645ABE">
      <w:pPr>
        <w:ind w:firstLine="645"/>
        <w:rPr>
          <w:rFonts w:ascii="仿宋" w:eastAsia="仿宋" w:hAnsi="仿宋"/>
          <w:sz w:val="32"/>
          <w:szCs w:val="32"/>
        </w:rPr>
      </w:pPr>
      <w:r>
        <w:rPr>
          <w:rFonts w:ascii="仿宋" w:eastAsia="仿宋" w:hAnsi="仿宋" w:hint="eastAsia"/>
          <w:sz w:val="32"/>
          <w:szCs w:val="32"/>
        </w:rPr>
        <w:t>在校期间修改或变更姓名、出生日期、身份证号等证书或电子注册需填写个人信息，学生应当有合理、充分的理由，并提供有法定效力的相应证明文件，必要时由招生部门提请学生生源地省级教育行政部门及有关部门协助核查。具体要求和流程按《广州软件学院学生在校期间学籍身份信息变更管理办法》执行。</w:t>
      </w:r>
    </w:p>
    <w:p w14:paraId="0EE4CC2C"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第四十九条</w:t>
      </w:r>
      <w:r>
        <w:rPr>
          <w:rFonts w:ascii="仿宋" w:eastAsia="仿宋" w:hAnsi="仿宋" w:hint="eastAsia"/>
          <w:b/>
          <w:sz w:val="32"/>
          <w:szCs w:val="32"/>
        </w:rPr>
        <w:t xml:space="preserve"> </w:t>
      </w:r>
      <w:r>
        <w:rPr>
          <w:rFonts w:ascii="仿宋" w:eastAsia="仿宋" w:hAnsi="仿宋" w:hint="eastAsia"/>
          <w:sz w:val="32"/>
          <w:szCs w:val="32"/>
        </w:rPr>
        <w:t>学校严格执行高等教育学籍学历电子注册</w:t>
      </w:r>
      <w:r>
        <w:rPr>
          <w:rFonts w:ascii="仿宋" w:eastAsia="仿宋" w:hAnsi="仿宋" w:hint="eastAsia"/>
          <w:sz w:val="32"/>
          <w:szCs w:val="32"/>
        </w:rPr>
        <w:lastRenderedPageBreak/>
        <w:t>管理和学位数据报送（备案）制度。学校在上级主管部门规定时间内，完成学历电子注册和学位数据报送（备案）工作。</w:t>
      </w:r>
    </w:p>
    <w:p w14:paraId="7A7979AA" w14:textId="77777777" w:rsidR="00AD1F42" w:rsidRDefault="00645ABE">
      <w:pPr>
        <w:ind w:firstLine="645"/>
        <w:rPr>
          <w:rFonts w:ascii="仿宋" w:eastAsia="仿宋" w:hAnsi="仿宋"/>
          <w:sz w:val="32"/>
          <w:szCs w:val="32"/>
        </w:rPr>
      </w:pPr>
      <w:r>
        <w:rPr>
          <w:rFonts w:ascii="仿宋" w:eastAsia="仿宋" w:hAnsi="仿宋" w:hint="eastAsia"/>
          <w:sz w:val="32"/>
          <w:szCs w:val="32"/>
        </w:rPr>
        <w:t>学生应根据教育部及学校的要求完成新生学籍自查、个人信息核对及毕业生图像信息采集等工作。</w:t>
      </w:r>
    </w:p>
    <w:p w14:paraId="213D6C1D"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第五十条</w:t>
      </w:r>
      <w:r>
        <w:rPr>
          <w:rFonts w:ascii="仿宋" w:eastAsia="仿宋" w:hAnsi="仿宋" w:hint="eastAsia"/>
          <w:sz w:val="32"/>
          <w:szCs w:val="32"/>
        </w:rPr>
        <w:t xml:space="preserve"> 对违反国家招生规定取得入学资格或学籍者，</w:t>
      </w:r>
    </w:p>
    <w:p w14:paraId="4C696A07" w14:textId="208EDD68" w:rsidR="00AD1F42" w:rsidRDefault="00645ABE">
      <w:pPr>
        <w:rPr>
          <w:rFonts w:ascii="仿宋" w:eastAsia="仿宋" w:hAnsi="仿宋"/>
          <w:sz w:val="32"/>
          <w:szCs w:val="32"/>
        </w:rPr>
      </w:pPr>
      <w:r>
        <w:rPr>
          <w:rFonts w:ascii="仿宋" w:eastAsia="仿宋" w:hAnsi="仿宋" w:hint="eastAsia"/>
          <w:sz w:val="32"/>
          <w:szCs w:val="32"/>
        </w:rPr>
        <w:t>学校取消其学籍，不</w:t>
      </w:r>
      <w:r w:rsidR="000334E3">
        <w:rPr>
          <w:rFonts w:ascii="仿宋" w:eastAsia="仿宋" w:hAnsi="仿宋" w:hint="eastAsia"/>
          <w:sz w:val="32"/>
          <w:szCs w:val="32"/>
        </w:rPr>
        <w:t>颁发</w:t>
      </w:r>
      <w:r>
        <w:rPr>
          <w:rFonts w:ascii="仿宋" w:eastAsia="仿宋" w:hAnsi="仿宋" w:hint="eastAsia"/>
          <w:sz w:val="32"/>
          <w:szCs w:val="32"/>
        </w:rPr>
        <w:t>学历证书、学位证书；已发的学历证书、学位证书依法予以撤销。对以作弊、剽窃、抄袭等学术不端行为或者其他不正当手段获得学历证书、学位证书的，学校依法予以撤销。</w:t>
      </w:r>
    </w:p>
    <w:p w14:paraId="0315720D" w14:textId="77777777" w:rsidR="00AD1F42" w:rsidRDefault="00645ABE">
      <w:pPr>
        <w:ind w:firstLine="645"/>
        <w:rPr>
          <w:rFonts w:ascii="仿宋" w:eastAsia="仿宋" w:hAnsi="仿宋"/>
          <w:sz w:val="32"/>
          <w:szCs w:val="32"/>
        </w:rPr>
      </w:pPr>
      <w:r>
        <w:rPr>
          <w:rFonts w:ascii="仿宋" w:eastAsia="仿宋" w:hAnsi="仿宋" w:hint="eastAsia"/>
          <w:sz w:val="32"/>
          <w:szCs w:val="32"/>
        </w:rPr>
        <w:t>被撤销的学历证书、学位证书已注册的，学校予以注销并报省级教育行政部门宣布证书无效。</w:t>
      </w:r>
    </w:p>
    <w:p w14:paraId="68C51897"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第五十一条</w:t>
      </w:r>
      <w:r>
        <w:rPr>
          <w:rFonts w:ascii="仿宋" w:eastAsia="仿宋" w:hAnsi="仿宋" w:hint="eastAsia"/>
          <w:b/>
          <w:sz w:val="32"/>
          <w:szCs w:val="32"/>
        </w:rPr>
        <w:t xml:space="preserve"> </w:t>
      </w:r>
      <w:r>
        <w:rPr>
          <w:rFonts w:ascii="仿宋" w:eastAsia="仿宋" w:hAnsi="仿宋" w:hint="eastAsia"/>
          <w:sz w:val="32"/>
          <w:szCs w:val="32"/>
        </w:rPr>
        <w:t>学历证书、学位证书遗失或者损坏，经本人申请，学校核实后出具相应的证明书。证明书与原证书具有同等效力。</w:t>
      </w:r>
    </w:p>
    <w:p w14:paraId="6C4D37B7" w14:textId="77777777" w:rsidR="00AD1F42" w:rsidRPr="003E7431" w:rsidRDefault="00645ABE" w:rsidP="003E7431">
      <w:pPr>
        <w:pStyle w:val="2"/>
        <w:adjustRightInd w:val="0"/>
        <w:snapToGrid w:val="0"/>
        <w:spacing w:line="600" w:lineRule="exact"/>
        <w:ind w:firstLineChars="200" w:firstLine="640"/>
        <w:rPr>
          <w:rFonts w:ascii="黑体" w:eastAsia="黑体" w:hAnsi="黑体"/>
        </w:rPr>
      </w:pPr>
      <w:r>
        <w:rPr>
          <w:rFonts w:ascii="仿宋" w:eastAsia="仿宋" w:hAnsi="仿宋" w:hint="eastAsia"/>
        </w:rPr>
        <w:t xml:space="preserve"> </w:t>
      </w:r>
      <w:r>
        <w:rPr>
          <w:rFonts w:ascii="仿宋" w:eastAsia="仿宋" w:hAnsi="仿宋"/>
        </w:rPr>
        <w:t xml:space="preserve">         </w:t>
      </w:r>
      <w:r w:rsidRPr="003E7431">
        <w:rPr>
          <w:rFonts w:ascii="黑体" w:eastAsia="黑体" w:hAnsi="黑体"/>
        </w:rPr>
        <w:t xml:space="preserve">  </w:t>
      </w:r>
      <w:r w:rsidRPr="003E7431">
        <w:rPr>
          <w:rFonts w:ascii="黑体" w:eastAsia="黑体" w:hAnsi="黑体" w:hint="eastAsia"/>
        </w:rPr>
        <w:t xml:space="preserve">第十一章 </w:t>
      </w:r>
      <w:r w:rsidRPr="003E7431">
        <w:rPr>
          <w:rFonts w:ascii="黑体" w:eastAsia="黑体" w:hAnsi="黑体"/>
        </w:rPr>
        <w:t xml:space="preserve"> </w:t>
      </w:r>
      <w:r w:rsidRPr="003E7431">
        <w:rPr>
          <w:rFonts w:ascii="黑体" w:eastAsia="黑体" w:hAnsi="黑体" w:hint="eastAsia"/>
        </w:rPr>
        <w:t>附则</w:t>
      </w:r>
    </w:p>
    <w:p w14:paraId="695F56AC" w14:textId="77777777" w:rsidR="00AD1F42" w:rsidRDefault="00645ABE">
      <w:pPr>
        <w:ind w:firstLine="645"/>
        <w:rPr>
          <w:rFonts w:ascii="仿宋" w:eastAsia="仿宋" w:hAnsi="仿宋"/>
          <w:b/>
          <w:sz w:val="32"/>
          <w:szCs w:val="32"/>
        </w:rPr>
      </w:pPr>
      <w:r w:rsidRPr="00F1115D">
        <w:rPr>
          <w:rFonts w:ascii="仿宋" w:eastAsia="仿宋" w:hAnsi="仿宋" w:hint="eastAsia"/>
          <w:sz w:val="32"/>
          <w:szCs w:val="32"/>
        </w:rPr>
        <w:t>第五十二条</w:t>
      </w:r>
      <w:r>
        <w:rPr>
          <w:rFonts w:ascii="仿宋" w:eastAsia="仿宋" w:hAnsi="仿宋" w:hint="eastAsia"/>
          <w:b/>
          <w:sz w:val="32"/>
          <w:szCs w:val="32"/>
        </w:rPr>
        <w:t xml:space="preserve"> </w:t>
      </w:r>
      <w:r>
        <w:rPr>
          <w:rFonts w:ascii="仿宋" w:eastAsia="仿宋" w:hAnsi="仿宋"/>
          <w:b/>
          <w:sz w:val="32"/>
          <w:szCs w:val="32"/>
        </w:rPr>
        <w:t xml:space="preserve"> </w:t>
      </w:r>
      <w:r w:rsidRPr="0089116F">
        <w:rPr>
          <w:rFonts w:ascii="仿宋" w:eastAsia="仿宋" w:hAnsi="仿宋" w:hint="eastAsia"/>
          <w:sz w:val="32"/>
          <w:szCs w:val="32"/>
        </w:rPr>
        <w:t>港澳台侨学生的管理参照本办法执行</w:t>
      </w:r>
      <w:r>
        <w:rPr>
          <w:rFonts w:ascii="仿宋" w:eastAsia="仿宋" w:hAnsi="仿宋" w:hint="eastAsia"/>
          <w:b/>
          <w:sz w:val="32"/>
          <w:szCs w:val="32"/>
        </w:rPr>
        <w:t>。</w:t>
      </w:r>
    </w:p>
    <w:p w14:paraId="098CF39B"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第五十三条</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sz w:val="32"/>
          <w:szCs w:val="32"/>
        </w:rPr>
        <w:t>本办法自公布之日起施行。原《广州软件学院学生学籍管理规定》</w:t>
      </w:r>
      <w:r>
        <w:rPr>
          <w:rFonts w:ascii="仿宋" w:eastAsia="仿宋" w:hAnsi="仿宋"/>
          <w:sz w:val="32"/>
          <w:szCs w:val="32"/>
        </w:rPr>
        <w:t>同时废止;施行之日前已按</w:t>
      </w:r>
      <w:proofErr w:type="gramStart"/>
      <w:r>
        <w:rPr>
          <w:rFonts w:ascii="仿宋" w:eastAsia="仿宋" w:hAnsi="仿宋"/>
          <w:sz w:val="32"/>
          <w:szCs w:val="32"/>
        </w:rPr>
        <w:t>原实施</w:t>
      </w:r>
      <w:proofErr w:type="gramEnd"/>
      <w:r>
        <w:rPr>
          <w:rFonts w:ascii="仿宋" w:eastAsia="仿宋" w:hAnsi="仿宋"/>
          <w:sz w:val="32"/>
          <w:szCs w:val="32"/>
        </w:rPr>
        <w:t>细则受理但未处理完毕的，仍按</w:t>
      </w:r>
      <w:proofErr w:type="gramStart"/>
      <w:r>
        <w:rPr>
          <w:rFonts w:ascii="仿宋" w:eastAsia="仿宋" w:hAnsi="仿宋"/>
          <w:sz w:val="32"/>
          <w:szCs w:val="32"/>
        </w:rPr>
        <w:t>原实施</w:t>
      </w:r>
      <w:proofErr w:type="gramEnd"/>
      <w:r>
        <w:rPr>
          <w:rFonts w:ascii="仿宋" w:eastAsia="仿宋" w:hAnsi="仿宋"/>
          <w:sz w:val="32"/>
          <w:szCs w:val="32"/>
        </w:rPr>
        <w:t>细则处理；凡过去已按有关规定处理的事项，不再重新处理。</w:t>
      </w:r>
    </w:p>
    <w:p w14:paraId="7F6A4318" w14:textId="77777777" w:rsidR="00AD1F42" w:rsidRDefault="00645ABE">
      <w:pPr>
        <w:ind w:firstLine="645"/>
        <w:rPr>
          <w:rFonts w:ascii="仿宋" w:eastAsia="仿宋" w:hAnsi="仿宋"/>
          <w:sz w:val="32"/>
          <w:szCs w:val="32"/>
        </w:rPr>
      </w:pPr>
      <w:r w:rsidRPr="00F1115D">
        <w:rPr>
          <w:rFonts w:ascii="仿宋" w:eastAsia="仿宋" w:hAnsi="仿宋" w:hint="eastAsia"/>
          <w:sz w:val="32"/>
          <w:szCs w:val="32"/>
        </w:rPr>
        <w:t>第五十四条</w:t>
      </w:r>
      <w:r>
        <w:rPr>
          <w:rFonts w:ascii="仿宋" w:eastAsia="仿宋" w:hAnsi="仿宋" w:hint="eastAsia"/>
          <w:b/>
          <w:sz w:val="32"/>
          <w:szCs w:val="32"/>
        </w:rPr>
        <w:t xml:space="preserve"> </w:t>
      </w:r>
      <w:r>
        <w:rPr>
          <w:rFonts w:ascii="仿宋" w:eastAsia="仿宋" w:hAnsi="仿宋" w:hint="eastAsia"/>
          <w:sz w:val="32"/>
          <w:szCs w:val="32"/>
        </w:rPr>
        <w:t>本办法由教务处负责解释。</w:t>
      </w:r>
    </w:p>
    <w:p w14:paraId="2A2CD5CD" w14:textId="77777777" w:rsidR="00E03754" w:rsidRDefault="00E03754">
      <w:pPr>
        <w:ind w:firstLine="645"/>
        <w:rPr>
          <w:rFonts w:ascii="仿宋" w:eastAsia="仿宋" w:hAnsi="仿宋"/>
          <w:sz w:val="32"/>
          <w:szCs w:val="32"/>
        </w:rPr>
      </w:pPr>
      <w:bookmarkStart w:id="0" w:name="_GoBack"/>
      <w:bookmarkEnd w:id="0"/>
    </w:p>
    <w:sectPr w:rsidR="00E03754" w:rsidSect="00F1115D">
      <w:headerReference w:type="even" r:id="rId9"/>
      <w:headerReference w:type="default" r:id="rId10"/>
      <w:footerReference w:type="even" r:id="rId11"/>
      <w:footerReference w:type="default" r:id="rId12"/>
      <w:footerReference w:type="first" r:id="rId13"/>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088EC" w14:textId="77777777" w:rsidR="00E73B05" w:rsidRDefault="00E73B05">
      <w:r>
        <w:separator/>
      </w:r>
    </w:p>
  </w:endnote>
  <w:endnote w:type="continuationSeparator" w:id="0">
    <w:p w14:paraId="2B808CBE" w14:textId="77777777" w:rsidR="00E73B05" w:rsidRDefault="00E7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427244688"/>
      <w:docPartObj>
        <w:docPartGallery w:val="Page Numbers (Bottom of Page)"/>
        <w:docPartUnique/>
      </w:docPartObj>
    </w:sdtPr>
    <w:sdtEndPr/>
    <w:sdtContent>
      <w:p w14:paraId="03A4961B" w14:textId="3370E2DC" w:rsidR="00F1115D" w:rsidRPr="00F1115D" w:rsidRDefault="00F1115D">
        <w:pPr>
          <w:pStyle w:val="a5"/>
          <w:rPr>
            <w:rFonts w:ascii="宋体" w:eastAsia="宋体" w:hAnsi="宋体"/>
            <w:sz w:val="28"/>
            <w:szCs w:val="28"/>
          </w:rPr>
        </w:pPr>
        <w:r w:rsidRPr="00F1115D">
          <w:rPr>
            <w:rFonts w:ascii="宋体" w:eastAsia="宋体" w:hAnsi="宋体"/>
            <w:sz w:val="28"/>
            <w:szCs w:val="28"/>
          </w:rPr>
          <w:fldChar w:fldCharType="begin"/>
        </w:r>
        <w:r w:rsidRPr="00F1115D">
          <w:rPr>
            <w:rFonts w:ascii="宋体" w:eastAsia="宋体" w:hAnsi="宋体"/>
            <w:sz w:val="28"/>
            <w:szCs w:val="28"/>
          </w:rPr>
          <w:instrText>PAGE   \* MERGEFORMAT</w:instrText>
        </w:r>
        <w:r w:rsidRPr="00F1115D">
          <w:rPr>
            <w:rFonts w:ascii="宋体" w:eastAsia="宋体" w:hAnsi="宋体"/>
            <w:sz w:val="28"/>
            <w:szCs w:val="28"/>
          </w:rPr>
          <w:fldChar w:fldCharType="separate"/>
        </w:r>
        <w:r w:rsidR="00DA09A4" w:rsidRPr="00DA09A4">
          <w:rPr>
            <w:rFonts w:ascii="宋体" w:eastAsia="宋体" w:hAnsi="宋体"/>
            <w:noProof/>
            <w:sz w:val="28"/>
            <w:szCs w:val="28"/>
            <w:lang w:val="zh-CN"/>
          </w:rPr>
          <w:t>-</w:t>
        </w:r>
        <w:r w:rsidR="00DA09A4">
          <w:rPr>
            <w:rFonts w:ascii="宋体" w:eastAsia="宋体" w:hAnsi="宋体"/>
            <w:noProof/>
            <w:sz w:val="28"/>
            <w:szCs w:val="28"/>
          </w:rPr>
          <w:t xml:space="preserve"> 16 -</w:t>
        </w:r>
        <w:r w:rsidRPr="00F1115D">
          <w:rPr>
            <w:rFonts w:ascii="宋体" w:eastAsia="宋体" w:hAnsi="宋体"/>
            <w:sz w:val="28"/>
            <w:szCs w:val="28"/>
          </w:rPr>
          <w:fldChar w:fldCharType="end"/>
        </w:r>
      </w:p>
    </w:sdtContent>
  </w:sdt>
  <w:p w14:paraId="387DFA8D" w14:textId="77777777" w:rsidR="00F1115D" w:rsidRPr="00F1115D" w:rsidRDefault="00F1115D">
    <w:pPr>
      <w:pStyle w:val="a5"/>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031286"/>
      <w:docPartObj>
        <w:docPartGallery w:val="Page Numbers (Bottom of Page)"/>
        <w:docPartUnique/>
      </w:docPartObj>
    </w:sdtPr>
    <w:sdtEndPr>
      <w:rPr>
        <w:rFonts w:ascii="宋体" w:eastAsia="宋体" w:hAnsi="宋体"/>
        <w:sz w:val="28"/>
        <w:szCs w:val="28"/>
      </w:rPr>
    </w:sdtEndPr>
    <w:sdtContent>
      <w:p w14:paraId="37609AF0" w14:textId="6D691491" w:rsidR="00F1115D" w:rsidRPr="00F1115D" w:rsidRDefault="00F1115D">
        <w:pPr>
          <w:pStyle w:val="a5"/>
          <w:jc w:val="right"/>
          <w:rPr>
            <w:rFonts w:ascii="宋体" w:eastAsia="宋体" w:hAnsi="宋体"/>
            <w:sz w:val="28"/>
            <w:szCs w:val="28"/>
          </w:rPr>
        </w:pPr>
        <w:r w:rsidRPr="00F1115D">
          <w:rPr>
            <w:rFonts w:ascii="宋体" w:eastAsia="宋体" w:hAnsi="宋体"/>
            <w:sz w:val="28"/>
            <w:szCs w:val="28"/>
          </w:rPr>
          <w:fldChar w:fldCharType="begin"/>
        </w:r>
        <w:r w:rsidRPr="00F1115D">
          <w:rPr>
            <w:rFonts w:ascii="宋体" w:eastAsia="宋体" w:hAnsi="宋体"/>
            <w:sz w:val="28"/>
            <w:szCs w:val="28"/>
          </w:rPr>
          <w:instrText>PAGE   \* MERGEFORMAT</w:instrText>
        </w:r>
        <w:r w:rsidRPr="00F1115D">
          <w:rPr>
            <w:rFonts w:ascii="宋体" w:eastAsia="宋体" w:hAnsi="宋体"/>
            <w:sz w:val="28"/>
            <w:szCs w:val="28"/>
          </w:rPr>
          <w:fldChar w:fldCharType="separate"/>
        </w:r>
        <w:r w:rsidR="00DA09A4" w:rsidRPr="00DA09A4">
          <w:rPr>
            <w:rFonts w:ascii="宋体" w:eastAsia="宋体" w:hAnsi="宋体"/>
            <w:noProof/>
            <w:sz w:val="28"/>
            <w:szCs w:val="28"/>
            <w:lang w:val="zh-CN"/>
          </w:rPr>
          <w:t>-</w:t>
        </w:r>
        <w:r w:rsidR="00DA09A4">
          <w:rPr>
            <w:rFonts w:ascii="宋体" w:eastAsia="宋体" w:hAnsi="宋体"/>
            <w:noProof/>
            <w:sz w:val="28"/>
            <w:szCs w:val="28"/>
          </w:rPr>
          <w:t xml:space="preserve"> 15 -</w:t>
        </w:r>
        <w:r w:rsidRPr="00F1115D">
          <w:rPr>
            <w:rFonts w:ascii="宋体" w:eastAsia="宋体" w:hAnsi="宋体"/>
            <w:sz w:val="28"/>
            <w:szCs w:val="28"/>
          </w:rPr>
          <w:fldChar w:fldCharType="end"/>
        </w:r>
      </w:p>
    </w:sdtContent>
  </w:sdt>
  <w:p w14:paraId="5B17396A" w14:textId="77777777" w:rsidR="00AD1F42" w:rsidRDefault="00AD1F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61885"/>
      <w:docPartObj>
        <w:docPartGallery w:val="Page Numbers (Bottom of Page)"/>
        <w:docPartUnique/>
      </w:docPartObj>
    </w:sdtPr>
    <w:sdtEndPr/>
    <w:sdtContent>
      <w:p w14:paraId="69D0B6DC" w14:textId="3D7C38BA" w:rsidR="00F064F6" w:rsidRDefault="00F064F6">
        <w:pPr>
          <w:pStyle w:val="a5"/>
        </w:pPr>
        <w:r>
          <w:fldChar w:fldCharType="begin"/>
        </w:r>
        <w:r>
          <w:instrText>PAGE   \* MERGEFORMAT</w:instrText>
        </w:r>
        <w:r>
          <w:fldChar w:fldCharType="separate"/>
        </w:r>
        <w:r w:rsidR="00F1115D" w:rsidRPr="00F1115D">
          <w:rPr>
            <w:noProof/>
            <w:lang w:val="zh-CN"/>
          </w:rPr>
          <w:t>-</w:t>
        </w:r>
        <w:r w:rsidR="00F1115D">
          <w:rPr>
            <w:noProof/>
          </w:rPr>
          <w:t xml:space="preserve"> 1 -</w:t>
        </w:r>
        <w:r>
          <w:fldChar w:fldCharType="end"/>
        </w:r>
      </w:p>
    </w:sdtContent>
  </w:sdt>
  <w:p w14:paraId="4D0EF982" w14:textId="77777777" w:rsidR="00F064F6" w:rsidRDefault="00F06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4B204" w14:textId="77777777" w:rsidR="00E73B05" w:rsidRDefault="00E73B05">
      <w:r>
        <w:separator/>
      </w:r>
    </w:p>
  </w:footnote>
  <w:footnote w:type="continuationSeparator" w:id="0">
    <w:p w14:paraId="4101EBE4" w14:textId="77777777" w:rsidR="00E73B05" w:rsidRDefault="00E73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392E" w14:textId="77777777" w:rsidR="00F1115D" w:rsidRDefault="00F1115D" w:rsidP="00F1115D">
    <w:pPr>
      <w:pStyle w:val="a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A823" w14:textId="77777777" w:rsidR="00F1115D" w:rsidRDefault="00F1115D" w:rsidP="00F1115D">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F6B35"/>
    <w:multiLevelType w:val="singleLevel"/>
    <w:tmpl w:val="55BF6B35"/>
    <w:lvl w:ilvl="0">
      <w:start w:val="14"/>
      <w:numFmt w:val="chineseCounting"/>
      <w:suff w:val="space"/>
      <w:lvlText w:val="第%1条"/>
      <w:lvlJc w:val="left"/>
      <w:rPr>
        <w:rFonts w:hint="eastAsia"/>
        <w:b/>
        <w:bCs/>
      </w:rPr>
    </w:lvl>
  </w:abstractNum>
  <w:abstractNum w:abstractNumId="1">
    <w:nsid w:val="63E87886"/>
    <w:multiLevelType w:val="singleLevel"/>
    <w:tmpl w:val="63E87886"/>
    <w:lvl w:ilvl="0">
      <w:start w:val="6"/>
      <w:numFmt w:val="chineseCounting"/>
      <w:suff w:val="space"/>
      <w:lvlText w:val="第%1章"/>
      <w:lvlJc w:val="left"/>
      <w:pPr>
        <w:ind w:left="272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OTUxZTUwNjg5NDU1ZTk5ZTE0YjY3YTE0ZTdjOGMifQ=="/>
  </w:docVars>
  <w:rsids>
    <w:rsidRoot w:val="0056551A"/>
    <w:rsid w:val="00024C52"/>
    <w:rsid w:val="00026915"/>
    <w:rsid w:val="000334E3"/>
    <w:rsid w:val="0006240B"/>
    <w:rsid w:val="000823CE"/>
    <w:rsid w:val="000B2006"/>
    <w:rsid w:val="000C324B"/>
    <w:rsid w:val="000C77A2"/>
    <w:rsid w:val="000D59A7"/>
    <w:rsid w:val="000E38BA"/>
    <w:rsid w:val="00111045"/>
    <w:rsid w:val="00120DF2"/>
    <w:rsid w:val="00142381"/>
    <w:rsid w:val="00151AEC"/>
    <w:rsid w:val="001678E9"/>
    <w:rsid w:val="001708E2"/>
    <w:rsid w:val="001952FB"/>
    <w:rsid w:val="001A046C"/>
    <w:rsid w:val="001C4E50"/>
    <w:rsid w:val="001F6200"/>
    <w:rsid w:val="00212477"/>
    <w:rsid w:val="002253D5"/>
    <w:rsid w:val="0023744D"/>
    <w:rsid w:val="00244D06"/>
    <w:rsid w:val="00254839"/>
    <w:rsid w:val="00290C48"/>
    <w:rsid w:val="002C41D2"/>
    <w:rsid w:val="002D04DC"/>
    <w:rsid w:val="002D2ECF"/>
    <w:rsid w:val="00307A7F"/>
    <w:rsid w:val="003151C6"/>
    <w:rsid w:val="0033479F"/>
    <w:rsid w:val="003350DA"/>
    <w:rsid w:val="00356D50"/>
    <w:rsid w:val="00391900"/>
    <w:rsid w:val="00395FE3"/>
    <w:rsid w:val="00396AE2"/>
    <w:rsid w:val="003E294C"/>
    <w:rsid w:val="003E482A"/>
    <w:rsid w:val="003E7431"/>
    <w:rsid w:val="004314C3"/>
    <w:rsid w:val="00442549"/>
    <w:rsid w:val="00476702"/>
    <w:rsid w:val="00497C3B"/>
    <w:rsid w:val="004C423C"/>
    <w:rsid w:val="004D755B"/>
    <w:rsid w:val="004E026E"/>
    <w:rsid w:val="0056551A"/>
    <w:rsid w:val="005A194E"/>
    <w:rsid w:val="005A6F05"/>
    <w:rsid w:val="005C29D7"/>
    <w:rsid w:val="005D0D58"/>
    <w:rsid w:val="00604434"/>
    <w:rsid w:val="00606127"/>
    <w:rsid w:val="006070C8"/>
    <w:rsid w:val="006105AB"/>
    <w:rsid w:val="00634F03"/>
    <w:rsid w:val="00645ABE"/>
    <w:rsid w:val="00665DE9"/>
    <w:rsid w:val="006960EA"/>
    <w:rsid w:val="00697011"/>
    <w:rsid w:val="006975CE"/>
    <w:rsid w:val="006C6C8C"/>
    <w:rsid w:val="006D60E5"/>
    <w:rsid w:val="006E290C"/>
    <w:rsid w:val="006F2480"/>
    <w:rsid w:val="00721221"/>
    <w:rsid w:val="007752E1"/>
    <w:rsid w:val="00786F23"/>
    <w:rsid w:val="007B7BE0"/>
    <w:rsid w:val="007F761E"/>
    <w:rsid w:val="00806BE9"/>
    <w:rsid w:val="008432CF"/>
    <w:rsid w:val="0088360E"/>
    <w:rsid w:val="0089116F"/>
    <w:rsid w:val="0089312A"/>
    <w:rsid w:val="008B0366"/>
    <w:rsid w:val="008D3835"/>
    <w:rsid w:val="008D4763"/>
    <w:rsid w:val="008E5A55"/>
    <w:rsid w:val="00902DB4"/>
    <w:rsid w:val="009137E3"/>
    <w:rsid w:val="00926C7A"/>
    <w:rsid w:val="009560C4"/>
    <w:rsid w:val="00974E47"/>
    <w:rsid w:val="0097772E"/>
    <w:rsid w:val="009C74CA"/>
    <w:rsid w:val="009D6C54"/>
    <w:rsid w:val="009F3B3A"/>
    <w:rsid w:val="00A033E8"/>
    <w:rsid w:val="00A072A2"/>
    <w:rsid w:val="00A11A15"/>
    <w:rsid w:val="00A25868"/>
    <w:rsid w:val="00A45485"/>
    <w:rsid w:val="00A519A2"/>
    <w:rsid w:val="00A74FCD"/>
    <w:rsid w:val="00A9386F"/>
    <w:rsid w:val="00AD1F42"/>
    <w:rsid w:val="00B47E79"/>
    <w:rsid w:val="00B96A80"/>
    <w:rsid w:val="00BE764B"/>
    <w:rsid w:val="00BF08E2"/>
    <w:rsid w:val="00C31F94"/>
    <w:rsid w:val="00C36F54"/>
    <w:rsid w:val="00C60B4A"/>
    <w:rsid w:val="00C976A5"/>
    <w:rsid w:val="00CD2FA3"/>
    <w:rsid w:val="00CF7DB5"/>
    <w:rsid w:val="00D11E4B"/>
    <w:rsid w:val="00D37EDA"/>
    <w:rsid w:val="00D5319D"/>
    <w:rsid w:val="00DA09A4"/>
    <w:rsid w:val="00DE248E"/>
    <w:rsid w:val="00E03754"/>
    <w:rsid w:val="00E52896"/>
    <w:rsid w:val="00E709C0"/>
    <w:rsid w:val="00E71F82"/>
    <w:rsid w:val="00E73B05"/>
    <w:rsid w:val="00E86383"/>
    <w:rsid w:val="00E9582B"/>
    <w:rsid w:val="00EB0BB4"/>
    <w:rsid w:val="00F05F35"/>
    <w:rsid w:val="00F064F6"/>
    <w:rsid w:val="00F1115D"/>
    <w:rsid w:val="00F16F7F"/>
    <w:rsid w:val="00F37DFF"/>
    <w:rsid w:val="00F519EC"/>
    <w:rsid w:val="00F5693A"/>
    <w:rsid w:val="00FA5893"/>
    <w:rsid w:val="00FE6219"/>
    <w:rsid w:val="00FF5E53"/>
    <w:rsid w:val="01D64E19"/>
    <w:rsid w:val="06913B03"/>
    <w:rsid w:val="07B922E3"/>
    <w:rsid w:val="07F70E79"/>
    <w:rsid w:val="14155470"/>
    <w:rsid w:val="14C17D0C"/>
    <w:rsid w:val="15E745A5"/>
    <w:rsid w:val="458C7EB4"/>
    <w:rsid w:val="4A7C1B96"/>
    <w:rsid w:val="569D2CC2"/>
    <w:rsid w:val="64FA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styleId="2">
    <w:name w:val="Body Text Indent 2"/>
    <w:basedOn w:val="a"/>
    <w:link w:val="2Char"/>
    <w:uiPriority w:val="99"/>
    <w:qFormat/>
    <w:rsid w:val="008E5A55"/>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8E5A55"/>
    <w:rPr>
      <w:rFonts w:ascii="仿宋_GB2312" w:eastAsia="仿宋_GB2312" w:hAnsi="宋体" w:cs="仿宋_GB2312"/>
      <w:kern w:val="2"/>
      <w:sz w:val="32"/>
      <w:szCs w:val="32"/>
    </w:rPr>
  </w:style>
  <w:style w:type="paragraph" w:customStyle="1" w:styleId="CharChar1CharCharCharCharCharCharChar">
    <w:name w:val="Char Char1 Char Char Char Char Char Char Char"/>
    <w:basedOn w:val="a"/>
    <w:rsid w:val="00E03754"/>
    <w:pPr>
      <w:widowControl/>
      <w:spacing w:after="160" w:line="240" w:lineRule="exact"/>
      <w:jc w:val="left"/>
    </w:pPr>
    <w:rPr>
      <w:rFonts w:ascii="Tahoma" w:eastAsia="Times New Roman"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styleId="2">
    <w:name w:val="Body Text Indent 2"/>
    <w:basedOn w:val="a"/>
    <w:link w:val="2Char"/>
    <w:uiPriority w:val="99"/>
    <w:qFormat/>
    <w:rsid w:val="008E5A55"/>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qFormat/>
    <w:rsid w:val="008E5A55"/>
    <w:rPr>
      <w:rFonts w:ascii="仿宋_GB2312" w:eastAsia="仿宋_GB2312" w:hAnsi="宋体" w:cs="仿宋_GB2312"/>
      <w:kern w:val="2"/>
      <w:sz w:val="32"/>
      <w:szCs w:val="32"/>
    </w:rPr>
  </w:style>
  <w:style w:type="paragraph" w:customStyle="1" w:styleId="CharChar1CharCharCharCharCharCharChar">
    <w:name w:val="Char Char1 Char Char Char Char Char Char Char"/>
    <w:basedOn w:val="a"/>
    <w:rsid w:val="00E03754"/>
    <w:pPr>
      <w:widowControl/>
      <w:spacing w:after="160" w:line="240" w:lineRule="exact"/>
      <w:jc w:val="left"/>
    </w:pPr>
    <w:rPr>
      <w:rFonts w:ascii="Tahoma" w:eastAsia="Times New Roman"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DF7E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A5FA-EDBE-4C3A-A8F6-A8FB5CE6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张均玲</cp:lastModifiedBy>
  <cp:revision>14</cp:revision>
  <cp:lastPrinted>2024-09-02T03:44:00Z</cp:lastPrinted>
  <dcterms:created xsi:type="dcterms:W3CDTF">2024-07-12T08:42:00Z</dcterms:created>
  <dcterms:modified xsi:type="dcterms:W3CDTF">2024-09-06T07:27:00Z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1810BD3E685D42D49DA0499D829BCA9A_13</vt:lpwstr>
  </property>
</Properties>
</file>