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outlineLvl w:val="1"/>
        <w:rPr>
          <w:rFonts w:hint="eastAsia" w:ascii="黑体" w:hAnsi="黑体" w:eastAsia="黑体" w:cs="黑体"/>
          <w:sz w:val="32"/>
          <w:szCs w:val="32"/>
        </w:rPr>
      </w:pPr>
      <w:bookmarkStart w:id="0" w:name="附件1"/>
      <w:bookmarkStart w:id="6" w:name="_GoBack"/>
      <w:bookmarkEnd w:id="6"/>
      <w:r>
        <w:rPr>
          <w:rFonts w:hint="eastAsia" w:ascii="黑体" w:hAnsi="黑体" w:eastAsia="黑体" w:cs="黑体"/>
          <w:sz w:val="32"/>
          <w:szCs w:val="32"/>
        </w:rPr>
        <w:t>附件1</w:t>
      </w:r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widowControl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lang w:eastAsia="zh-CN"/>
        </w:rPr>
        <w:t>“青年颂 唱响时代曲”</w:t>
      </w:r>
    </w:p>
    <w:p>
      <w:pPr>
        <w:pStyle w:val="5"/>
        <w:spacing w:line="360" w:lineRule="auto"/>
        <w:ind w:left="0"/>
        <w:jc w:val="center"/>
        <w:rPr>
          <w:rFonts w:ascii="方正黑体_GBK" w:eastAsia="方正黑体_GBK"/>
        </w:rPr>
      </w:pPr>
      <w:r>
        <w:rPr>
          <w:rFonts w:hint="eastAsia" w:ascii="方正小标宋简体" w:hAnsi="方正小标宋简体" w:eastAsia="方正小标宋简体"/>
          <w:sz w:val="44"/>
        </w:rPr>
        <w:t>广州软件学院202</w:t>
      </w: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44"/>
        </w:rPr>
        <w:t>年五四合唱比赛报名表</w:t>
      </w:r>
    </w:p>
    <w:tbl>
      <w:tblPr>
        <w:tblStyle w:val="9"/>
        <w:tblW w:w="879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5"/>
        <w:gridCol w:w="3426"/>
        <w:gridCol w:w="1170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院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系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指导老师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表演曲目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表演时长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人数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指挥姓名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领队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姓名及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联系方式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领队微信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情景演绎</w:t>
            </w:r>
          </w:p>
          <w:p>
            <w:pPr>
              <w:jc w:val="center"/>
              <w:textAlignment w:val="baseline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类型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□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情景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剧（皮影戏、歌舞剧、传统戏曲选段等）；</w:t>
            </w:r>
          </w:p>
          <w:p>
            <w:pPr>
              <w:spacing w:line="400" w:lineRule="exact"/>
              <w:textAlignment w:val="baseline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□舞蹈（古典、现代、民族等形式不限 ）；</w:t>
            </w:r>
          </w:p>
          <w:p>
            <w:pPr>
              <w:spacing w:line="400" w:lineRule="exact"/>
              <w:textAlignment w:val="baseline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□语言（小品、话剧、相声、朗诵等）；</w:t>
            </w:r>
          </w:p>
          <w:p>
            <w:pPr>
              <w:spacing w:line="400" w:lineRule="exact"/>
              <w:textAlignment w:val="baseline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□乐器演奏（民族或西洋现代器乐演奏等）；</w:t>
            </w:r>
          </w:p>
          <w:p>
            <w:pPr>
              <w:spacing w:line="400" w:lineRule="exact"/>
              <w:textAlignment w:val="baseline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□特长节目（杂技、武术、舞狮等）；</w:t>
            </w:r>
          </w:p>
          <w:p>
            <w:pPr>
              <w:spacing w:line="400" w:lineRule="exact"/>
              <w:textAlignment w:val="baseline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□其他（其他形式新颖、独具特色的创新类节目</w:t>
            </w:r>
            <w:r>
              <w:rPr>
                <w:rFonts w:hint="eastAsia" w:ascii="方正仿宋_GBK" w:eastAsia="方正仿宋_GBK"/>
                <w:w w:val="90"/>
                <w:sz w:val="32"/>
                <w:szCs w:val="32"/>
              </w:rPr>
              <w:t>）</w:t>
            </w:r>
            <w:r>
              <w:rPr>
                <w:rFonts w:hint="eastAsia" w:ascii="方正仿宋_GBK" w:eastAsia="方正仿宋_GBK"/>
                <w:w w:val="9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节目简介</w:t>
            </w:r>
          </w:p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cs="宋体"/>
                <w:b w:val="0"/>
                <w:bCs w:val="0"/>
                <w:sz w:val="20"/>
                <w:szCs w:val="20"/>
                <w:lang w:val="en-US" w:eastAsia="zh-CN"/>
              </w:rPr>
              <w:t>各2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00字左右</w:t>
            </w:r>
            <w:r>
              <w:rPr>
                <w:rFonts w:hint="eastAsia" w:cs="宋体"/>
                <w:b w:val="0"/>
                <w:bCs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歌曲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方正仿宋_GBK" w:eastAsia="方正仿宋_GBK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</w:pPr>
          </w:p>
        </w:tc>
        <w:tc>
          <w:tcPr>
            <w:tcW w:w="9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情节演绎</w:t>
            </w:r>
          </w:p>
        </w:tc>
        <w:tc>
          <w:tcPr>
            <w:tcW w:w="69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方正仿宋_GBK" w:eastAsia="方正仿宋_GBK"/>
                <w:sz w:val="32"/>
                <w:szCs w:val="32"/>
                <w:lang w:val="en-US"/>
              </w:rPr>
            </w:pPr>
          </w:p>
        </w:tc>
      </w:tr>
    </w:tbl>
    <w:p>
      <w:pPr>
        <w:spacing w:line="360" w:lineRule="auto"/>
        <w:jc w:val="center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“青年颂 唱响时代曲”广州软件学院2024年五四合唱比赛评分表</w:t>
      </w:r>
    </w:p>
    <w:tbl>
      <w:tblPr>
        <w:tblStyle w:val="9"/>
        <w:tblpPr w:leftFromText="180" w:rightFromText="180" w:vertAnchor="page" w:horzAnchor="page" w:tblpX="1026" w:tblpY="2162"/>
        <w:tblOverlap w:val="never"/>
        <w:tblW w:w="1531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922"/>
        <w:gridCol w:w="1066"/>
        <w:gridCol w:w="931"/>
        <w:gridCol w:w="967"/>
        <w:gridCol w:w="1229"/>
        <w:gridCol w:w="1265"/>
        <w:gridCol w:w="1102"/>
        <w:gridCol w:w="1112"/>
        <w:gridCol w:w="1156"/>
        <w:gridCol w:w="1121"/>
        <w:gridCol w:w="1111"/>
        <w:gridCol w:w="1021"/>
        <w:gridCol w:w="9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1"/>
                <w:lang w:bidi="ar"/>
              </w:rPr>
              <w:t>参赛队伍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  <w:t>名称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1"/>
                <w:lang w:bidi="ar"/>
              </w:rPr>
              <w:t>歌曲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  <w:lang w:bidi="ar"/>
              </w:rPr>
              <w:t>名称</w:t>
            </w:r>
          </w:p>
        </w:tc>
        <w:tc>
          <w:tcPr>
            <w:tcW w:w="1307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1"/>
                <w:lang w:bidi="ar"/>
              </w:rPr>
              <w:t>评分标准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  <w:szCs w:val="21"/>
              </w:rPr>
            </w:pPr>
          </w:p>
        </w:tc>
        <w:tc>
          <w:tcPr>
            <w:tcW w:w="419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1"/>
                <w:lang w:bidi="ar"/>
              </w:rPr>
              <w:t>故事情景演绎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  <w:lang w:bidi="ar"/>
              </w:rPr>
              <w:t>（</w:t>
            </w:r>
            <w:r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  <w:t>20</w:t>
            </w:r>
            <w:r>
              <w:rPr>
                <w:rFonts w:hint="eastAsia"/>
                <w:color w:val="000000"/>
                <w:sz w:val="22"/>
                <w:szCs w:val="21"/>
                <w:lang w:bidi="ar"/>
              </w:rPr>
              <w:t>分）</w:t>
            </w:r>
          </w:p>
        </w:tc>
        <w:tc>
          <w:tcPr>
            <w:tcW w:w="7888" w:type="dxa"/>
            <w:gridSpan w:val="7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  <w:lang w:bidi="ar"/>
              </w:rPr>
            </w:pPr>
            <w:r>
              <w:rPr>
                <w:rFonts w:hint="eastAsia"/>
                <w:color w:val="000000"/>
                <w:sz w:val="24"/>
                <w:lang w:bidi="ar"/>
              </w:rPr>
              <w:t>红色歌曲演唱（</w:t>
            </w:r>
            <w:r>
              <w:rPr>
                <w:rFonts w:hint="eastAsia"/>
                <w:color w:val="000000"/>
                <w:sz w:val="24"/>
                <w:lang w:val="en-US" w:eastAsia="zh-CN" w:bidi="ar"/>
              </w:rPr>
              <w:t>8</w:t>
            </w:r>
            <w:r>
              <w:rPr>
                <w:color w:val="000000"/>
                <w:sz w:val="24"/>
                <w:lang w:bidi="ar"/>
              </w:rPr>
              <w:t>0</w:t>
            </w:r>
            <w:r>
              <w:rPr>
                <w:rFonts w:hint="eastAsia"/>
                <w:color w:val="000000"/>
                <w:sz w:val="24"/>
                <w:lang w:bidi="ar"/>
              </w:rPr>
              <w:t>分</w:t>
            </w:r>
            <w:r>
              <w:rPr>
                <w:rFonts w:hint="eastAsia"/>
                <w:color w:val="000000"/>
                <w:sz w:val="24"/>
                <w:lang w:eastAsia="zh-CN" w:bidi="ar"/>
              </w:rPr>
              <w:t>）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bidi="ar-SA"/>
              </w:rPr>
              <w:t>总分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bidi="ar-SA"/>
              </w:rPr>
              <w:t>（100分）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bidi="ar-SA"/>
              </w:rPr>
              <w:t xml:space="preserve">  </w:t>
            </w:r>
            <w:r>
              <w:rPr>
                <w:rStyle w:val="31"/>
                <w:rFonts w:hint="default"/>
                <w:sz w:val="24"/>
                <w:szCs w:val="24"/>
                <w:lang w:bidi="ar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193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  <w:t>表演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  <w:t>时长</w:t>
            </w:r>
          </w:p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  <w:t>（5分）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  <w:t>现场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  <w:t>效果</w:t>
            </w:r>
            <w:r>
              <w:rPr>
                <w:rFonts w:hint="eastAsia"/>
                <w:color w:val="000000"/>
                <w:sz w:val="22"/>
                <w:szCs w:val="21"/>
                <w:lang w:bidi="ar"/>
              </w:rPr>
              <w:t xml:space="preserve">          </w:t>
            </w:r>
            <w:r>
              <w:rPr>
                <w:rFonts w:hint="eastAsia"/>
                <w:color w:val="000000"/>
                <w:sz w:val="22"/>
                <w:szCs w:val="21"/>
                <w:lang w:eastAsia="zh-CN" w:bidi="ar"/>
              </w:rPr>
              <w:t>（</w:t>
            </w:r>
            <w:r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  <w:t>10</w:t>
            </w:r>
            <w:r>
              <w:rPr>
                <w:rFonts w:hint="eastAsia"/>
                <w:color w:val="000000"/>
                <w:sz w:val="22"/>
                <w:szCs w:val="21"/>
                <w:lang w:bidi="ar"/>
              </w:rPr>
              <w:t>分）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  <w:t>指挥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  <w:t>能力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1"/>
                <w:lang w:bidi="ar"/>
              </w:rPr>
            </w:pPr>
            <w:r>
              <w:rPr>
                <w:rFonts w:hint="eastAsia"/>
                <w:color w:val="000000"/>
                <w:sz w:val="22"/>
                <w:szCs w:val="21"/>
                <w:lang w:bidi="ar"/>
              </w:rPr>
              <w:t>（</w:t>
            </w:r>
            <w:r>
              <w:rPr>
                <w:color w:val="000000"/>
                <w:sz w:val="22"/>
                <w:szCs w:val="21"/>
                <w:lang w:bidi="ar"/>
              </w:rPr>
              <w:t>10</w:t>
            </w:r>
            <w:r>
              <w:rPr>
                <w:rFonts w:hint="eastAsia"/>
                <w:color w:val="000000"/>
                <w:sz w:val="22"/>
                <w:szCs w:val="21"/>
                <w:lang w:bidi="ar"/>
              </w:rPr>
              <w:t>分）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  <w:t>音准</w:t>
            </w:r>
            <w:r>
              <w:rPr>
                <w:rFonts w:hint="eastAsia"/>
                <w:color w:val="000000"/>
                <w:sz w:val="22"/>
                <w:szCs w:val="21"/>
                <w:lang w:bidi="ar"/>
              </w:rPr>
              <w:t xml:space="preserve">               （</w:t>
            </w:r>
            <w:r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  <w:t>2</w:t>
            </w:r>
            <w:r>
              <w:rPr>
                <w:color w:val="000000"/>
                <w:sz w:val="22"/>
                <w:szCs w:val="21"/>
                <w:lang w:bidi="ar"/>
              </w:rPr>
              <w:t>0</w:t>
            </w:r>
            <w:r>
              <w:rPr>
                <w:rFonts w:hint="eastAsia"/>
                <w:color w:val="000000"/>
                <w:sz w:val="22"/>
                <w:szCs w:val="21"/>
                <w:lang w:bidi="ar"/>
              </w:rPr>
              <w:t>分）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  <w:t>曲目符合主题</w:t>
            </w:r>
          </w:p>
          <w:p>
            <w:pPr>
              <w:widowControl/>
              <w:jc w:val="both"/>
              <w:textAlignment w:val="center"/>
              <w:rPr>
                <w:rFonts w:hint="default" w:eastAsia="宋体"/>
                <w:color w:val="000000"/>
                <w:sz w:val="22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  <w:t>（20分 ）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  <w:t>队伍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  <w:t>着装</w:t>
            </w:r>
          </w:p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  <w:t>（5分）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  <w:t>演唱</w:t>
            </w:r>
          </w:p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  <w:t>内容</w:t>
            </w:r>
          </w:p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2"/>
                <w:szCs w:val="21"/>
                <w:lang w:val="en-US" w:eastAsia="zh-CN" w:bidi="ar"/>
              </w:rPr>
            </w:pPr>
            <w:r>
              <w:rPr>
                <w:rFonts w:hint="eastAsia"/>
                <w:color w:val="000000"/>
                <w:sz w:val="22"/>
                <w:szCs w:val="21"/>
                <w:lang w:val="en-US" w:eastAsia="zh-CN" w:bidi="ar"/>
              </w:rPr>
              <w:t>（10分）</w:t>
            </w: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</w:trPr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bidi="ar-SA"/>
              </w:rPr>
              <w:t>故事情景演绎内容需贴合所选曲目，体现五四精神，符合比赛主题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（5分）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spacing w:line="560" w:lineRule="exact"/>
              <w:ind w:left="0" w:lef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pStyle w:val="5"/>
              <w:spacing w:line="240" w:lineRule="auto"/>
              <w:ind w:left="0" w:leftChars="0"/>
              <w:jc w:val="distribute"/>
              <w:rPr>
                <w:rFonts w:hint="default" w:ascii="方正仿宋_GBK" w:hAnsi="华文仿宋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方正仿宋_GBK" w:hAnsi="华文仿宋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需有服装和道具配合演绎，提高表演质量（5分）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bidi="ar-SA"/>
              </w:rPr>
              <w:t>除旁白外，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其他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bidi="ar-SA"/>
              </w:rPr>
              <w:t>演员均脱稿演绎（由评委酌情扣分）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（5分）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bidi="ar-SA"/>
              </w:rPr>
              <w:t>故事情景演绎过程中配合默契，表演连贯（若有出现失误忘词，由评委酌情扣分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）（5分）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bidi="ar-SA"/>
              </w:rPr>
              <w:t>参赛队伍表演总时长在规定时长（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6—7）分钟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bidi="ar-SA"/>
              </w:rPr>
              <w:t>，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bidi="ar-SA"/>
              </w:rPr>
              <w:t>如超时或未达到时长要求由评委酌情扣分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  <w:p>
            <w:pPr>
              <w:widowControl/>
              <w:jc w:val="center"/>
              <w:textAlignment w:val="center"/>
              <w:rPr>
                <w:color w:val="000000"/>
                <w:sz w:val="21"/>
                <w:szCs w:val="20"/>
                <w:lang w:bidi="ar"/>
              </w:rPr>
            </w:pPr>
            <w:r>
              <w:rPr>
                <w:rFonts w:hint="eastAsia"/>
                <w:color w:val="000000"/>
                <w:sz w:val="21"/>
                <w:szCs w:val="20"/>
                <w:lang w:bidi="ar"/>
              </w:rPr>
              <w:t>（</w:t>
            </w:r>
            <w:r>
              <w:rPr>
                <w:color w:val="000000"/>
                <w:sz w:val="21"/>
                <w:szCs w:val="20"/>
                <w:lang w:bidi="ar"/>
              </w:rPr>
              <w:t>5分</w:t>
            </w:r>
            <w:r>
              <w:rPr>
                <w:rFonts w:hint="eastAsia"/>
                <w:color w:val="000000"/>
                <w:sz w:val="21"/>
                <w:szCs w:val="20"/>
                <w:lang w:bidi="ar"/>
              </w:rPr>
              <w:t>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bidi="ar-SA"/>
              </w:rPr>
              <w:t>现场观众的情绪调动，反映强烈</w:t>
            </w:r>
          </w:p>
          <w:p>
            <w:pPr>
              <w:widowControl/>
              <w:jc w:val="center"/>
              <w:textAlignment w:val="center"/>
              <w:rPr>
                <w:rFonts w:hint="default" w:eastAsia="方正仿宋_GBK"/>
                <w:color w:val="000000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（10分）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right w:val="single" w:color="70AD47" w:themeColor="accent6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bidi="ar-SA"/>
              </w:rPr>
              <w:t>指挥协调能力强，有较为专业的指挥技巧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（10分）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70AD47" w:themeColor="accent6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bookmarkStart w:id="1" w:name="_Toc362260157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bidi="ar-SA"/>
              </w:rPr>
              <w:t>音准正确，不跑调，声音洪亮，富有感染力</w:t>
            </w:r>
            <w:bookmarkEnd w:id="1"/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（20分）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2" w:name="_Toc131304736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bidi="ar-SA"/>
              </w:rPr>
              <w:t>曲目符合主题，积极向上，能体现出五四精神</w:t>
            </w:r>
            <w:bookmarkEnd w:id="2"/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（20分）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bidi="ar-SA"/>
              </w:rPr>
            </w:pPr>
            <w:bookmarkStart w:id="3" w:name="_Toc1332345836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bidi="ar-SA"/>
              </w:rPr>
              <w:t>合唱队伍需着装统一，整洁得体</w:t>
            </w:r>
            <w:bookmarkEnd w:id="3"/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（5分）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4" w:name="_Toc956021988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bidi="ar-SA"/>
              </w:rPr>
              <w:t>节拍准确无误，演唱内容完整</w:t>
            </w:r>
            <w:bookmarkEnd w:id="4"/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（10分）</w:t>
            </w: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</w:pPr>
      <w:bookmarkStart w:id="5" w:name="附件3"/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CN" w:eastAsia="zh-CN" w:bidi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 w:bidi="zh-CN"/>
          <w14:textFill>
            <w14:solidFill>
              <w14:schemeClr w14:val="tx1"/>
            </w14:solidFill>
          </w14:textFill>
        </w:rPr>
        <w:t>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32"/>
          <w:szCs w:val="32"/>
          <w:lang w:val="en-US" w:eastAsia="zh-CN" w:bidi="ar-SA"/>
        </w:rPr>
        <w:t>XXX院（系） 《xx》</w:t>
      </w:r>
    </w:p>
    <w:p>
      <w:pPr>
        <w:jc w:val="center"/>
        <w:rPr>
          <w:rFonts w:hint="eastAsia" w:ascii="黑体" w:hAnsi="黑体" w:eastAsia="黑体" w:cs="黑体"/>
          <w:lang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第一幕：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背景：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第二幕：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背景：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jc w:val="left"/>
        <w:rPr>
          <w:rFonts w:hint="eastAsia" w:ascii="黑体" w:hAnsi="黑体" w:eastAsia="黑体" w:cs="黑体"/>
        </w:rPr>
      </w:pPr>
    </w:p>
    <w:p>
      <w:pPr>
        <w:pStyle w:val="5"/>
        <w:spacing w:line="360" w:lineRule="auto"/>
        <w:ind w:left="0"/>
        <w:rPr>
          <w:rFonts w:hint="eastAsia" w:ascii="黑体" w:hAnsi="黑体" w:eastAsia="黑体" w:cs="黑体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32"/>
          <w:szCs w:val="32"/>
          <w:lang w:val="en-US" w:eastAsia="zh-CN" w:bidi="ar-SA"/>
        </w:rPr>
        <w:t>XXX院（系）《xx》歌词</w:t>
      </w:r>
    </w:p>
    <w:p>
      <w:pPr>
        <w:spacing w:line="360" w:lineRule="auto"/>
        <w:jc w:val="center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（模板）</w:t>
      </w:r>
    </w:p>
    <w:p>
      <w:pPr>
        <w:spacing w:line="360" w:lineRule="auto"/>
        <w:jc w:val="left"/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bCs/>
          <w:color w:val="auto"/>
          <w:kern w:val="2"/>
          <w:sz w:val="28"/>
          <w:szCs w:val="28"/>
          <w:lang w:val="en-US" w:eastAsia="zh-CN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line="360" w:lineRule="auto"/>
        <w:jc w:val="left"/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spacing w:line="360" w:lineRule="auto"/>
        <w:jc w:val="left"/>
        <w:rPr>
          <w:rFonts w:hint="default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pStyle w:val="5"/>
        <w:spacing w:line="360" w:lineRule="auto"/>
        <w:ind w:left="0"/>
        <w:rPr>
          <w:rFonts w:ascii="方正黑体_GBK" w:eastAsia="方正黑体_GBK"/>
        </w:rPr>
      </w:pPr>
      <w:r>
        <w:rPr>
          <w:rFonts w:hint="eastAsia" w:ascii="黑体" w:hAnsi="黑体" w:eastAsia="黑体" w:cs="黑体"/>
        </w:rPr>
        <w:t>附件</w:t>
      </w:r>
      <w:bookmarkEnd w:id="5"/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eastAsia" w:ascii="黑体" w:hAnsi="黑体" w:eastAsia="黑体" w:cs="黑体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21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21"/>
          <w:lang w:eastAsia="zh-CN" w:bidi="ar"/>
        </w:rPr>
        <w:t>“青年颂 唱响时代曲”</w:t>
      </w:r>
      <w:r>
        <w:rPr>
          <w:rFonts w:hint="eastAsia" w:ascii="方正小标宋简体" w:hAnsi="方正小标宋简体" w:eastAsia="方正小标宋简体" w:cs="方正小标宋简体"/>
          <w:sz w:val="40"/>
          <w:szCs w:val="21"/>
          <w:lang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0"/>
          <w:szCs w:val="21"/>
          <w:lang w:bidi="ar"/>
        </w:rPr>
        <w:t>广州软件学院202</w:t>
      </w:r>
      <w:r>
        <w:rPr>
          <w:rFonts w:hint="eastAsia" w:ascii="方正小标宋简体" w:hAnsi="方正小标宋简体" w:eastAsia="方正小标宋简体" w:cs="方正小标宋简体"/>
          <w:sz w:val="40"/>
          <w:szCs w:val="21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21"/>
          <w:lang w:bidi="ar"/>
        </w:rPr>
        <w:t>年五四合唱比赛参考曲目</w:t>
      </w:r>
    </w:p>
    <w:p>
      <w:pPr>
        <w:tabs>
          <w:tab w:val="left" w:pos="4510"/>
        </w:tabs>
        <w:rPr>
          <w:rFonts w:hint="eastAsia" w:ascii="方正仿宋_GBK" w:hAnsi="方正仿宋" w:eastAsia="方正仿宋_GBK" w:cs="方正仿宋"/>
          <w:sz w:val="32"/>
          <w:szCs w:val="32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1.迎风飘扬的旗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2.微笑着胜利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3.闪光的记忆</w:t>
      </w:r>
    </w:p>
    <w:p>
      <w:pPr>
        <w:widowControl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4.红船向未来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5.真心英雄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6.新世纪的艳阳天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7.一起向未来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8.大中国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9.中国力量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10.中国缘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11.少年中国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12.相信自己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13.我们众志成城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14.走向复兴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15.最美的温暖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16.逆行者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17.山河无恙在我胸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18.有我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19.坚信爱会赢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20.天耀中华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21.太阳最红，毛主席最亲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22.平凡天使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23.在中国大地上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24.在灿烂的阳光下</w:t>
      </w:r>
    </w:p>
    <w:p>
      <w:pPr>
        <w:widowControl/>
        <w:jc w:val="left"/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25.祖国不会忘记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26.少年（建党百年）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27.星辰大海（建党百年）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28.我心中的歌献给解放军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29.灯火里的中国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30.边疆的泉水清又纯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31.龙的传人</w:t>
      </w:r>
    </w:p>
    <w:p>
      <w:pPr>
        <w:widowControl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32.中国人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33.走进新时代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34.少年中国说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35.万疆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36.如愿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37.我们都是追梦人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38.骄傲的少年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39.追梦赤子心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40.年轻的战场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41.党旗飘扬的方向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42.明天会更好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43.大海啊，故乡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44.我的骄傲（杨培安）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45.听妈妈讲过去的事情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46.我和我的祖国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47.在那桃花盛开的地方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48.爱我中华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49.红旗飘飘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50.歌唱祖国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51.新时期的力量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52.精忠报国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53.北京的金山上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54.我爱祖国的蓝天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55.我的中国心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56.共筑中国梦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57.爱中华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58.浏阳河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59.请祖国检阅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60.保卫黄河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61.黄河船夫曲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62.我们走在大路上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63.我的未来不是梦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64.党旗飘飘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65.红梅赞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66.革命的人永远是年轻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67.小白杨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68.祖国，慈祥的母亲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69.我们的生活充满阳光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70.我爱这蓝色的海洋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71.春天的故事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72.南泥湾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73.红星歌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74.五月的鲜花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75.梦想阳光 </w:t>
      </w:r>
    </w:p>
    <w:p>
      <w:pPr>
        <w:widowControl/>
        <w:jc w:val="left"/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76.歌声与微笑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77.东方之珠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78.东方红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79.我们的田野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80.团结就是力量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81.长江之歌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82.国家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83.我的祖国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84.今天是你的生日，中国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85.没有共产党就没有新中国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86.唱支山歌给党听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87.同一首歌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88.我爱你，中国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89.不忘初心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90.难忘今宵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91.相亲相爱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92.万泉河水清又清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93.渴望光荣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94.强国一代有我在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95.男儿当自强（国语）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96.长城长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97.热血颂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98.点赞新时代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 xml:space="preserve">99.最初的梦想 </w:t>
      </w:r>
    </w:p>
    <w:p>
      <w:pPr>
        <w:rPr>
          <w:rFonts w:ascii="方正仿宋_GBK" w:hAnsi="宋体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100.我的梦</w:t>
      </w:r>
    </w:p>
    <w:p>
      <w:pPr>
        <w:rPr>
          <w:rFonts w:ascii="方正仿宋_GBK" w:hAnsi="仿宋" w:eastAsia="方正仿宋_GBK" w:cs="仿宋"/>
          <w:sz w:val="32"/>
          <w:szCs w:val="32"/>
        </w:rPr>
        <w:sectPr>
          <w:type w:val="continuous"/>
          <w:pgSz w:w="11906" w:h="16838"/>
          <w:pgMar w:top="1780" w:right="2143" w:bottom="1440" w:left="1800" w:header="851" w:footer="992" w:gutter="0"/>
          <w:pgNumType w:start="1"/>
          <w:cols w:space="425" w:num="2"/>
          <w:docGrid w:type="lines" w:linePitch="312" w:charSpace="0"/>
        </w:sectPr>
      </w:pPr>
    </w:p>
    <w:p>
      <w:pPr>
        <w:rPr>
          <w:rFonts w:hint="eastAsia" w:ascii="方正仿宋_GBK" w:hAnsi="方正仿宋" w:eastAsia="方正仿宋_GBK" w:cs="方正仿宋"/>
          <w:b/>
          <w:bCs/>
          <w:sz w:val="32"/>
          <w:szCs w:val="32"/>
          <w:lang w:bidi="ar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rPr>
          <w:rFonts w:hint="eastAsia" w:ascii="方正仿宋_GBK" w:hAnsi="方正仿宋" w:eastAsia="方正仿宋_GBK" w:cs="方正仿宋"/>
          <w:b/>
          <w:bCs/>
          <w:sz w:val="32"/>
          <w:szCs w:val="32"/>
          <w:lang w:bidi="ar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2A195A-7B9E-42A4-90C5-2D37C97F42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FFD94FA-2695-496D-BDD6-2C6E543230F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55985D0-E9F0-48D6-A5E7-269F40D11F26}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1EE28ED4-36E0-4D79-8E64-E641801A0B1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FF5C33E2-9E67-4962-94BC-06B72B00D169}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635641A8-9831-43AB-A9FA-8DF75700D58D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2C21B190-085A-4E7B-9A56-C5DD38664F4F}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8" w:fontKey="{FD140B03-F0E7-4102-A89B-726DBA15775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sz w:val="28"/>
        <w:szCs w:val="28"/>
      </w:rPr>
    </w:pPr>
    <w:sdt>
      <w:sdtPr>
        <w:id w:val="1883980626"/>
      </w:sdtPr>
      <w:sdtEndPr>
        <w:rPr>
          <w:sz w:val="28"/>
          <w:szCs w:val="28"/>
        </w:rPr>
      </w:sdtEndPr>
      <w:sdtContent/>
    </w:sdt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sz w:val="28"/>
        <w:szCs w:val="28"/>
      </w:rPr>
    </w:pPr>
    <w:sdt>
      <w:sdtPr>
        <w:id w:val="-1"/>
      </w:sdtPr>
      <w:sdtEndPr>
        <w:rPr>
          <w:sz w:val="28"/>
          <w:szCs w:val="28"/>
        </w:rPr>
      </w:sdtEndPr>
      <w:sdtContent/>
    </w:sdt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revisionView w:markup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4NzY0OTM4NDQxYTcyNGU1MzBmMGNmZmRiYTI1ZjQifQ=="/>
  </w:docVars>
  <w:rsids>
    <w:rsidRoot w:val="009773C0"/>
    <w:rsid w:val="00041F1D"/>
    <w:rsid w:val="0004532E"/>
    <w:rsid w:val="00054D88"/>
    <w:rsid w:val="000A7527"/>
    <w:rsid w:val="002709DA"/>
    <w:rsid w:val="00341207"/>
    <w:rsid w:val="00395A23"/>
    <w:rsid w:val="003B583E"/>
    <w:rsid w:val="003E18E4"/>
    <w:rsid w:val="004B0B8F"/>
    <w:rsid w:val="004B71E1"/>
    <w:rsid w:val="00627276"/>
    <w:rsid w:val="006734FA"/>
    <w:rsid w:val="006A388E"/>
    <w:rsid w:val="006A5D4F"/>
    <w:rsid w:val="007055D1"/>
    <w:rsid w:val="0075188F"/>
    <w:rsid w:val="0076670E"/>
    <w:rsid w:val="007D0549"/>
    <w:rsid w:val="007D722F"/>
    <w:rsid w:val="007E683D"/>
    <w:rsid w:val="00805A5C"/>
    <w:rsid w:val="008D4A68"/>
    <w:rsid w:val="009773C0"/>
    <w:rsid w:val="009846DD"/>
    <w:rsid w:val="00A56148"/>
    <w:rsid w:val="00A7224D"/>
    <w:rsid w:val="00AB0A6F"/>
    <w:rsid w:val="00AB778F"/>
    <w:rsid w:val="00BA287A"/>
    <w:rsid w:val="00BC254F"/>
    <w:rsid w:val="00BF12AB"/>
    <w:rsid w:val="00C31631"/>
    <w:rsid w:val="00C65503"/>
    <w:rsid w:val="00C91C18"/>
    <w:rsid w:val="00D86A5D"/>
    <w:rsid w:val="00EA2181"/>
    <w:rsid w:val="00EA383A"/>
    <w:rsid w:val="00EB708F"/>
    <w:rsid w:val="00F3442F"/>
    <w:rsid w:val="00FC621C"/>
    <w:rsid w:val="00FF1A98"/>
    <w:rsid w:val="060148D3"/>
    <w:rsid w:val="086E4B93"/>
    <w:rsid w:val="0A1765A1"/>
    <w:rsid w:val="10033665"/>
    <w:rsid w:val="14710D71"/>
    <w:rsid w:val="15B01986"/>
    <w:rsid w:val="16563130"/>
    <w:rsid w:val="18894C6A"/>
    <w:rsid w:val="1AF764DE"/>
    <w:rsid w:val="20AD22EB"/>
    <w:rsid w:val="21F5346A"/>
    <w:rsid w:val="236D292E"/>
    <w:rsid w:val="23B64525"/>
    <w:rsid w:val="247E0741"/>
    <w:rsid w:val="24AC0D7C"/>
    <w:rsid w:val="283B6F61"/>
    <w:rsid w:val="2994473A"/>
    <w:rsid w:val="2B8C47CE"/>
    <w:rsid w:val="2FC531E3"/>
    <w:rsid w:val="35BE52CD"/>
    <w:rsid w:val="38765D50"/>
    <w:rsid w:val="3AA90808"/>
    <w:rsid w:val="3B503417"/>
    <w:rsid w:val="420E33D3"/>
    <w:rsid w:val="42D2752E"/>
    <w:rsid w:val="467152A1"/>
    <w:rsid w:val="46737759"/>
    <w:rsid w:val="4A7F4E6E"/>
    <w:rsid w:val="4B2C6A58"/>
    <w:rsid w:val="4BEB157B"/>
    <w:rsid w:val="4E5378DA"/>
    <w:rsid w:val="4EB4700C"/>
    <w:rsid w:val="50123FA7"/>
    <w:rsid w:val="51F20ADB"/>
    <w:rsid w:val="533A6D49"/>
    <w:rsid w:val="533E2463"/>
    <w:rsid w:val="54D207C5"/>
    <w:rsid w:val="55757C5B"/>
    <w:rsid w:val="580C135C"/>
    <w:rsid w:val="5A9D53D7"/>
    <w:rsid w:val="5BBA0603"/>
    <w:rsid w:val="5BDE576D"/>
    <w:rsid w:val="5D0917F3"/>
    <w:rsid w:val="5F2FF378"/>
    <w:rsid w:val="636D7418"/>
    <w:rsid w:val="6759610D"/>
    <w:rsid w:val="6B2B5108"/>
    <w:rsid w:val="6BB94283"/>
    <w:rsid w:val="6D6379DB"/>
    <w:rsid w:val="6D806BB4"/>
    <w:rsid w:val="713D32D7"/>
    <w:rsid w:val="7442535D"/>
    <w:rsid w:val="76BA5A81"/>
    <w:rsid w:val="7A694C69"/>
    <w:rsid w:val="7E7974A5"/>
    <w:rsid w:val="7FF85BCB"/>
    <w:rsid w:val="BFF9854D"/>
    <w:rsid w:val="DBFFF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2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autoRedefine/>
    <w:qFormat/>
    <w:uiPriority w:val="1"/>
    <w:pPr>
      <w:spacing w:before="56"/>
      <w:ind w:left="2793" w:right="639" w:hanging="1321"/>
      <w:outlineLvl w:val="1"/>
    </w:pPr>
    <w:rPr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autoRedefine/>
    <w:qFormat/>
    <w:uiPriority w:val="0"/>
    <w:pPr>
      <w:autoSpaceDE/>
      <w:autoSpaceDN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5">
    <w:name w:val="Body Text"/>
    <w:basedOn w:val="1"/>
    <w:link w:val="16"/>
    <w:autoRedefine/>
    <w:qFormat/>
    <w:uiPriority w:val="1"/>
    <w:pPr>
      <w:ind w:left="620"/>
      <w:jc w:val="both"/>
    </w:pPr>
    <w:rPr>
      <w:rFonts w:eastAsia="方正仿宋_GBK"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6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autoRedefine/>
    <w:unhideWhenUsed/>
    <w:qFormat/>
    <w:uiPriority w:val="99"/>
    <w:rPr>
      <w:sz w:val="21"/>
      <w:szCs w:val="21"/>
    </w:rPr>
  </w:style>
  <w:style w:type="character" w:customStyle="1" w:styleId="15">
    <w:name w:val="标题 2 字符"/>
    <w:basedOn w:val="11"/>
    <w:link w:val="3"/>
    <w:autoRedefine/>
    <w:qFormat/>
    <w:uiPriority w:val="1"/>
    <w:rPr>
      <w:rFonts w:ascii="宋体" w:hAnsi="宋体" w:eastAsia="宋体" w:cs="宋体"/>
      <w:kern w:val="0"/>
      <w:sz w:val="44"/>
      <w:szCs w:val="44"/>
      <w:lang w:val="zh-CN" w:bidi="zh-CN"/>
    </w:rPr>
  </w:style>
  <w:style w:type="character" w:customStyle="1" w:styleId="16">
    <w:name w:val="正文文本 字符"/>
    <w:basedOn w:val="11"/>
    <w:link w:val="5"/>
    <w:autoRedefine/>
    <w:qFormat/>
    <w:uiPriority w:val="1"/>
    <w:rPr>
      <w:rFonts w:ascii="宋体" w:hAnsi="宋体" w:eastAsia="方正仿宋_GBK" w:cs="宋体"/>
      <w:color w:val="000000" w:themeColor="text1"/>
      <w:sz w:val="32"/>
      <w:szCs w:val="32"/>
      <w:lang w:val="zh-CN" w:bidi="zh-CN"/>
      <w14:textFill>
        <w14:solidFill>
          <w14:schemeClr w14:val="tx1"/>
        </w14:solidFill>
      </w14:textFill>
    </w:rPr>
  </w:style>
  <w:style w:type="paragraph" w:customStyle="1" w:styleId="17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18">
    <w:name w:val="页眉 字符"/>
    <w:basedOn w:val="11"/>
    <w:link w:val="7"/>
    <w:autoRedefine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character" w:customStyle="1" w:styleId="19">
    <w:name w:val="页脚 字符"/>
    <w:basedOn w:val="11"/>
    <w:link w:val="6"/>
    <w:autoRedefine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  <w:style w:type="paragraph" w:customStyle="1" w:styleId="20">
    <w:name w:val="Char Char Char Char Char Char Char Char Char Char Char Char Char Char Char Char Char Char Char Char Char Char Char Char Char Char Char Char"/>
    <w:basedOn w:val="1"/>
    <w:autoRedefine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customStyle="1" w:styleId="21">
    <w:name w:val="公文格式标题"/>
    <w:basedOn w:val="3"/>
    <w:autoRedefine/>
    <w:qFormat/>
    <w:uiPriority w:val="1"/>
    <w:pPr>
      <w:spacing w:before="57" w:line="720" w:lineRule="exact"/>
      <w:ind w:left="1474" w:right="1497" w:firstLine="0"/>
      <w:jc w:val="center"/>
    </w:pPr>
    <w:rPr>
      <w:rFonts w:ascii="方正小标宋简体" w:hAnsi="方正小标宋简体" w:eastAsia="方正小标宋简体"/>
    </w:rPr>
  </w:style>
  <w:style w:type="character" w:customStyle="1" w:styleId="22">
    <w:name w:val="批注文字 字符"/>
    <w:basedOn w:val="11"/>
    <w:link w:val="4"/>
    <w:autoRedefine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23">
    <w:name w:val="Char Char Char Char Char Char Char Char Char Char Char Char Char Char Char Char Char Char Char Char Char Char Char Char Char Char Char Char1"/>
    <w:basedOn w:val="1"/>
    <w:autoRedefine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character" w:customStyle="1" w:styleId="24">
    <w:name w:val="未处理的提及1"/>
    <w:basedOn w:val="11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cf01"/>
    <w:basedOn w:val="11"/>
    <w:autoRedefine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26">
    <w:name w:val="标题 1 字符"/>
    <w:basedOn w:val="11"/>
    <w:link w:val="2"/>
    <w:autoRedefine/>
    <w:qFormat/>
    <w:uiPriority w:val="9"/>
    <w:rPr>
      <w:rFonts w:ascii="宋体" w:hAnsi="宋体" w:eastAsia="宋体" w:cs="宋体"/>
      <w:b/>
      <w:bCs/>
      <w:kern w:val="44"/>
      <w:sz w:val="44"/>
      <w:szCs w:val="44"/>
      <w:lang w:val="zh-CN" w:bidi="zh-CN"/>
    </w:rPr>
  </w:style>
  <w:style w:type="paragraph" w:customStyle="1" w:styleId="27">
    <w:name w:val="列表段落11"/>
    <w:basedOn w:val="1"/>
    <w:autoRedefine/>
    <w:qFormat/>
    <w:uiPriority w:val="34"/>
    <w:pPr>
      <w:autoSpaceDE/>
      <w:autoSpaceDN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bidi="ar-SA"/>
    </w:rPr>
  </w:style>
  <w:style w:type="paragraph" w:customStyle="1" w:styleId="28">
    <w:name w:val="List Paragraph1"/>
    <w:basedOn w:val="1"/>
    <w:autoRedefine/>
    <w:qFormat/>
    <w:uiPriority w:val="99"/>
    <w:pPr>
      <w:autoSpaceDE/>
      <w:autoSpaceDN/>
      <w:ind w:firstLine="420" w:firstLineChars="200"/>
      <w:jc w:val="both"/>
    </w:pPr>
    <w:rPr>
      <w:rFonts w:cs="Times New Roman" w:asciiTheme="minorHAnsi" w:hAnsiTheme="minorHAnsi"/>
      <w:kern w:val="2"/>
      <w:sz w:val="21"/>
      <w:szCs w:val="24"/>
      <w:lang w:val="en-US" w:bidi="ar-SA"/>
    </w:rPr>
  </w:style>
  <w:style w:type="character" w:customStyle="1" w:styleId="29">
    <w:name w:val="未处理的提及2"/>
    <w:basedOn w:val="11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30">
    <w:name w:val="Char Char Char Char Char Char Char Char Char Char Char Char Char Char Char Char Char Char Char Char Char Char Char Char Char Char Char Char2"/>
    <w:basedOn w:val="1"/>
    <w:autoRedefine/>
    <w:qFormat/>
    <w:uiPriority w:val="0"/>
    <w:pPr>
      <w:autoSpaceDE/>
      <w:autoSpaceDN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character" w:customStyle="1" w:styleId="31">
    <w:name w:val="font01"/>
    <w:basedOn w:val="11"/>
    <w:autoRedefine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32">
    <w:name w:val="font21"/>
    <w:basedOn w:val="11"/>
    <w:autoRedefine/>
    <w:qFormat/>
    <w:uiPriority w:val="0"/>
    <w:rPr>
      <w:rFonts w:hint="eastAsia" w:ascii="等线" w:hAnsi="等线" w:eastAsia="等线" w:cs="等线"/>
      <w:color w:val="000000"/>
      <w:sz w:val="18"/>
      <w:szCs w:val="18"/>
      <w:u w:val="none"/>
    </w:rPr>
  </w:style>
  <w:style w:type="character" w:customStyle="1" w:styleId="33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4">
    <w:name w:val="公文正文"/>
    <w:basedOn w:val="1"/>
    <w:autoRedefine/>
    <w:qFormat/>
    <w:uiPriority w:val="0"/>
    <w:pPr>
      <w:widowControl/>
      <w:spacing w:line="560" w:lineRule="exact"/>
      <w:ind w:firstLine="560" w:firstLineChars="200"/>
      <w:jc w:val="left"/>
    </w:pPr>
    <w:rPr>
      <w:rFonts w:hint="eastAsia" w:ascii="华文仿宋" w:hAnsi="华文仿宋" w:eastAsia="方正仿宋_GBK" w:cs="Times New Roman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3363</Words>
  <Characters>4434</Characters>
  <Lines>27</Lines>
  <Paragraphs>7</Paragraphs>
  <TotalTime>55</TotalTime>
  <ScaleCrop>false</ScaleCrop>
  <LinksUpToDate>false</LinksUpToDate>
  <CharactersWithSpaces>4679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2023-04-04T16:25:00Z</dcterms:created>
  <dc:creator>刘付 泰</dc:creator>
  <cp:lastModifiedBy>Simen</cp:lastModifiedBy>
  <cp:lastPrinted>2024-04-07T03:45:23Z</cp:lastPrinted>
  <dcterms:modified xsi:type="dcterms:W3CDTF">2024-04-07T10:02:42Z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BF1384F4705849088A470824787BCBD2_13</vt:lpwstr>
  </property>
</Properties>
</file>