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7" w:rsidRPr="003E4220" w:rsidRDefault="006B3ABA" w:rsidP="00B56ABB">
      <w:pPr>
        <w:widowControl/>
        <w:snapToGrid w:val="0"/>
        <w:spacing w:line="600" w:lineRule="exact"/>
        <w:jc w:val="center"/>
        <w:rPr>
          <w:rStyle w:val="a6"/>
          <w:rFonts w:ascii="方正小标宋简体" w:eastAsia="方正小标宋简体"/>
          <w:b w:val="0"/>
          <w:sz w:val="44"/>
          <w:szCs w:val="44"/>
        </w:rPr>
      </w:pPr>
      <w:r w:rsidRPr="003E4220">
        <w:rPr>
          <w:rStyle w:val="a6"/>
          <w:rFonts w:ascii="方正小标宋简体" w:eastAsia="方正小标宋简体" w:hint="eastAsia"/>
          <w:b w:val="0"/>
          <w:sz w:val="44"/>
          <w:szCs w:val="44"/>
        </w:rPr>
        <w:t>广州软件学院课堂教学管理办法</w:t>
      </w:r>
    </w:p>
    <w:p w:rsidR="00082927" w:rsidRPr="00DD04A6" w:rsidRDefault="00082927">
      <w:pPr>
        <w:snapToGrid w:val="0"/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</w:p>
    <w:p w:rsidR="00586F8D" w:rsidRPr="00B56ABB" w:rsidRDefault="0059406D" w:rsidP="00B56ABB">
      <w:pPr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 w:hint="eastAsia"/>
          <w:sz w:val="32"/>
          <w:szCs w:val="32"/>
        </w:rPr>
        <w:t>为加强课堂教学建设与管理，明确课堂教学的过程规范、纪律要求</w:t>
      </w:r>
      <w:r w:rsidR="00F81F73" w:rsidRPr="00B56ABB">
        <w:rPr>
          <w:rFonts w:ascii="仿宋_GB2312" w:eastAsia="仿宋_GB2312" w:hAnsi="宋体" w:cs="仿宋_GB2312" w:hint="eastAsia"/>
          <w:sz w:val="32"/>
          <w:szCs w:val="32"/>
        </w:rPr>
        <w:t>和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质量标准</w:t>
      </w:r>
      <w:r w:rsidR="00F81F73" w:rsidRPr="00B56ABB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制定本办法。</w:t>
      </w:r>
    </w:p>
    <w:p w:rsidR="00472347" w:rsidRPr="00B56ABB" w:rsidRDefault="00472347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 w:hint="eastAsia"/>
          <w:sz w:val="32"/>
          <w:szCs w:val="32"/>
        </w:rPr>
        <w:t>课堂教学</w:t>
      </w:r>
      <w:r w:rsidR="00007F57" w:rsidRPr="00B56ABB">
        <w:rPr>
          <w:rFonts w:ascii="仿宋_GB2312" w:eastAsia="仿宋_GB2312" w:hAnsi="宋体" w:cs="仿宋_GB2312" w:hint="eastAsia"/>
          <w:sz w:val="32"/>
          <w:szCs w:val="32"/>
        </w:rPr>
        <w:t>要</w:t>
      </w:r>
      <w:r w:rsidRPr="00B56ABB">
        <w:rPr>
          <w:rFonts w:ascii="仿宋_GB2312" w:eastAsia="仿宋_GB2312" w:hAnsi="宋体" w:cs="仿宋_GB2312"/>
          <w:sz w:val="32"/>
          <w:szCs w:val="32"/>
        </w:rPr>
        <w:t>落实立德树人根本任务，发挥好课堂教学作为人才培养的主渠道主阵地作用，</w:t>
      </w:r>
      <w:r w:rsidR="00007F57" w:rsidRPr="00B56ABB">
        <w:rPr>
          <w:rFonts w:ascii="仿宋_GB2312" w:eastAsia="仿宋_GB2312" w:hAnsi="宋体" w:cs="仿宋_GB2312" w:hint="eastAsia"/>
          <w:sz w:val="32"/>
          <w:szCs w:val="32"/>
        </w:rPr>
        <w:t>把</w:t>
      </w:r>
      <w:r w:rsidRPr="00B56ABB">
        <w:rPr>
          <w:rFonts w:ascii="仿宋_GB2312" w:eastAsia="仿宋_GB2312" w:hAnsi="宋体" w:cs="仿宋_GB2312"/>
          <w:sz w:val="32"/>
          <w:szCs w:val="32"/>
        </w:rPr>
        <w:t>培养又红又专、德才兼备、全面发展的中国特色社会主义合格建设者和可靠接班人</w:t>
      </w:r>
      <w:r w:rsidR="00007F57" w:rsidRPr="00B56ABB">
        <w:rPr>
          <w:rFonts w:ascii="仿宋_GB2312" w:eastAsia="仿宋_GB2312" w:hAnsi="宋体" w:cs="仿宋_GB2312" w:hint="eastAsia"/>
          <w:sz w:val="32"/>
          <w:szCs w:val="32"/>
        </w:rPr>
        <w:t>作为根本目标</w:t>
      </w:r>
      <w:r w:rsidRPr="00B56ABB">
        <w:rPr>
          <w:rFonts w:ascii="仿宋_GB2312" w:eastAsia="仿宋_GB2312" w:hAnsi="宋体" w:cs="仿宋_GB2312"/>
          <w:sz w:val="32"/>
          <w:szCs w:val="32"/>
        </w:rPr>
        <w:t>。</w:t>
      </w:r>
    </w:p>
    <w:p w:rsidR="00472347" w:rsidRPr="00B56ABB" w:rsidRDefault="00EF7E77" w:rsidP="00B56ABB">
      <w:pPr>
        <w:pStyle w:val="a7"/>
        <w:numPr>
          <w:ilvl w:val="0"/>
          <w:numId w:val="3"/>
        </w:numPr>
        <w:spacing w:line="600" w:lineRule="exact"/>
        <w:ind w:left="0" w:firstLine="640"/>
        <w:rPr>
          <w:rFonts w:ascii="仿宋_GB2312" w:eastAsia="仿宋_GB2312" w:hAnsi="宋体" w:cs="Times New Roman"/>
          <w:sz w:val="32"/>
          <w:szCs w:val="32"/>
        </w:rPr>
      </w:pPr>
      <w:r w:rsidRPr="00B56ABB">
        <w:rPr>
          <w:rFonts w:ascii="仿宋_GB2312" w:eastAsia="仿宋_GB2312" w:hAnsi="宋体" w:cs="Times New Roman" w:hint="eastAsia"/>
          <w:sz w:val="32"/>
          <w:szCs w:val="32"/>
        </w:rPr>
        <w:t>任课教师在课堂教学</w:t>
      </w:r>
      <w:r w:rsidR="00472347" w:rsidRPr="00B56ABB">
        <w:rPr>
          <w:rFonts w:ascii="仿宋_GB2312" w:eastAsia="仿宋_GB2312" w:hAnsi="宋体" w:cs="Times New Roman" w:hint="eastAsia"/>
          <w:sz w:val="32"/>
          <w:szCs w:val="32"/>
        </w:rPr>
        <w:t>中，要坚守政治底线、法律底线和道德底线</w:t>
      </w:r>
      <w:r w:rsidR="00007F57" w:rsidRPr="00B56ABB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472347" w:rsidRPr="00B56ABB">
        <w:rPr>
          <w:rFonts w:ascii="仿宋_GB2312" w:eastAsia="仿宋_GB2312" w:hAnsi="宋体" w:cs="Times New Roman" w:hint="eastAsia"/>
          <w:sz w:val="32"/>
          <w:szCs w:val="32"/>
        </w:rPr>
        <w:t>坚决拥护党的领导和社会主义制度，严禁</w:t>
      </w:r>
      <w:proofErr w:type="gramStart"/>
      <w:r w:rsidR="00472347" w:rsidRPr="00B56ABB">
        <w:rPr>
          <w:rFonts w:ascii="仿宋_GB2312" w:eastAsia="仿宋_GB2312" w:hAnsi="宋体" w:cs="Times New Roman" w:hint="eastAsia"/>
          <w:sz w:val="32"/>
          <w:szCs w:val="32"/>
        </w:rPr>
        <w:t>诽谤党</w:t>
      </w:r>
      <w:proofErr w:type="gramEnd"/>
      <w:r w:rsidR="00472347" w:rsidRPr="00B56ABB">
        <w:rPr>
          <w:rFonts w:ascii="仿宋_GB2312" w:eastAsia="仿宋_GB2312" w:hAnsi="宋体" w:cs="Times New Roman" w:hint="eastAsia"/>
          <w:sz w:val="32"/>
          <w:szCs w:val="32"/>
        </w:rPr>
        <w:t>的领导、抹黑社会主义制度的言行</w:t>
      </w:r>
      <w:r w:rsidRPr="00B56ABB">
        <w:rPr>
          <w:rFonts w:ascii="仿宋_GB2312" w:eastAsia="仿宋_GB2312" w:hAnsi="宋体" w:cs="Times New Roman" w:hint="eastAsia"/>
          <w:sz w:val="32"/>
          <w:szCs w:val="32"/>
        </w:rPr>
        <w:t>；</w:t>
      </w:r>
      <w:r w:rsidR="00472347" w:rsidRPr="00B56ABB">
        <w:rPr>
          <w:rFonts w:ascii="仿宋_GB2312" w:eastAsia="仿宋_GB2312" w:hAnsi="宋体" w:cs="Times New Roman" w:hint="eastAsia"/>
          <w:sz w:val="32"/>
          <w:szCs w:val="32"/>
        </w:rPr>
        <w:t>严守法纪法规，严禁损害学生合法权益、发表和散布违法言论的言行</w:t>
      </w:r>
      <w:r w:rsidR="00007F57" w:rsidRPr="00B56ABB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472347" w:rsidRPr="00B56ABB">
        <w:rPr>
          <w:rFonts w:ascii="仿宋_GB2312" w:eastAsia="仿宋_GB2312" w:hAnsi="宋体" w:cs="Times New Roman" w:hint="eastAsia"/>
          <w:sz w:val="32"/>
          <w:szCs w:val="32"/>
        </w:rPr>
        <w:t>坚守师德规范，严禁侮辱伤害学生、传导不良情绪、散布不良信息的言行。</w:t>
      </w:r>
    </w:p>
    <w:p w:rsidR="00082927" w:rsidRPr="00B56ABB" w:rsidRDefault="006B3ABA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课程负责教师必须</w:t>
      </w:r>
      <w:r w:rsidR="00EF7E77" w:rsidRPr="00B56ABB">
        <w:rPr>
          <w:rFonts w:ascii="仿宋_GB2312" w:eastAsia="仿宋_GB2312" w:hAnsi="宋体" w:cs="仿宋_GB2312" w:hint="eastAsia"/>
          <w:sz w:val="32"/>
          <w:szCs w:val="32"/>
        </w:rPr>
        <w:t>充分理解</w:t>
      </w:r>
      <w:r w:rsidRPr="00B56ABB">
        <w:rPr>
          <w:rFonts w:ascii="仿宋_GB2312" w:eastAsia="仿宋_GB2312" w:hAnsi="宋体" w:cs="仿宋_GB2312"/>
          <w:sz w:val="32"/>
          <w:szCs w:val="32"/>
        </w:rPr>
        <w:t>人才培养方案</w:t>
      </w:r>
      <w:r w:rsidR="00EF7E77" w:rsidRPr="00B56ABB">
        <w:rPr>
          <w:rFonts w:ascii="仿宋_GB2312" w:eastAsia="仿宋_GB2312" w:hAnsi="宋体" w:cs="仿宋_GB2312"/>
          <w:sz w:val="32"/>
          <w:szCs w:val="32"/>
        </w:rPr>
        <w:t>，</w:t>
      </w:r>
      <w:r w:rsidR="00EF7E77" w:rsidRPr="00B56ABB">
        <w:rPr>
          <w:rFonts w:ascii="仿宋_GB2312" w:eastAsia="仿宋_GB2312" w:hAnsi="宋体" w:cs="仿宋_GB2312" w:hint="eastAsia"/>
          <w:sz w:val="32"/>
          <w:szCs w:val="32"/>
        </w:rPr>
        <w:t>掌握</w:t>
      </w:r>
      <w:r w:rsidR="00EF7E77" w:rsidRPr="00B56ABB">
        <w:rPr>
          <w:rFonts w:ascii="仿宋_GB2312" w:eastAsia="仿宋_GB2312" w:hAnsi="宋体" w:cs="仿宋_GB2312"/>
          <w:sz w:val="32"/>
          <w:szCs w:val="32"/>
        </w:rPr>
        <w:t>课程标准，</w:t>
      </w:r>
      <w:r w:rsidRPr="00B56ABB">
        <w:rPr>
          <w:rFonts w:ascii="仿宋_GB2312" w:eastAsia="仿宋_GB2312" w:hAnsi="宋体" w:cs="仿宋_GB2312"/>
          <w:sz w:val="32"/>
          <w:szCs w:val="32"/>
        </w:rPr>
        <w:t>依据课程标准编写课程教学大纲、考核大纲、授课计划等基本教学文件。所有教学文件必须按照学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校</w:t>
      </w:r>
      <w:r w:rsidRPr="00B56ABB">
        <w:rPr>
          <w:rFonts w:ascii="仿宋_GB2312" w:eastAsia="仿宋_GB2312" w:hAnsi="宋体" w:cs="仿宋_GB2312"/>
          <w:sz w:val="32"/>
          <w:szCs w:val="32"/>
        </w:rPr>
        <w:t>规定的格式编写。</w:t>
      </w:r>
    </w:p>
    <w:p w:rsidR="00007F57" w:rsidRPr="00B56ABB" w:rsidRDefault="00EF7E77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任课教师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在</w:t>
      </w:r>
      <w:r w:rsidR="00007F57" w:rsidRPr="00B56ABB">
        <w:rPr>
          <w:rFonts w:ascii="仿宋_GB2312" w:eastAsia="仿宋_GB2312" w:hAnsi="宋体" w:cs="仿宋_GB2312"/>
          <w:sz w:val="32"/>
          <w:szCs w:val="32"/>
        </w:rPr>
        <w:t>课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前</w:t>
      </w:r>
      <w:r w:rsidR="00007F57" w:rsidRPr="00B56ABB">
        <w:rPr>
          <w:rFonts w:ascii="仿宋_GB2312" w:eastAsia="仿宋_GB2312" w:hAnsi="宋体" w:cs="仿宋_GB2312"/>
          <w:sz w:val="32"/>
          <w:szCs w:val="32"/>
        </w:rPr>
        <w:t>必须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做好备课工作</w:t>
      </w:r>
      <w:r w:rsidRPr="00B56ABB">
        <w:rPr>
          <w:rFonts w:ascii="仿宋_GB2312" w:eastAsia="仿宋_GB2312" w:hAnsi="宋体" w:cs="仿宋_GB2312"/>
          <w:sz w:val="32"/>
          <w:szCs w:val="32"/>
        </w:rPr>
        <w:t>，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并撰写教案。教案中，应</w:t>
      </w:r>
      <w:r w:rsidR="00007F57" w:rsidRPr="00B56ABB">
        <w:rPr>
          <w:rFonts w:ascii="仿宋_GB2312" w:eastAsia="仿宋_GB2312" w:hAnsi="宋体" w:cs="仿宋_GB2312" w:hint="eastAsia"/>
          <w:sz w:val="32"/>
          <w:szCs w:val="32"/>
        </w:rPr>
        <w:t>明确教学目标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、教学内容、</w:t>
      </w:r>
      <w:r w:rsidR="009F75C3" w:rsidRPr="00B56ABB">
        <w:rPr>
          <w:rFonts w:ascii="仿宋_GB2312" w:eastAsia="仿宋_GB2312" w:hAnsi="宋体" w:cs="仿宋_GB2312" w:hint="eastAsia"/>
          <w:sz w:val="32"/>
          <w:szCs w:val="32"/>
        </w:rPr>
        <w:t>教学重</w:t>
      </w:r>
      <w:r w:rsidR="00007F57" w:rsidRPr="00B56ABB">
        <w:rPr>
          <w:rFonts w:ascii="仿宋_GB2312" w:eastAsia="仿宋_GB2312" w:hAnsi="宋体" w:cs="仿宋_GB2312" w:hint="eastAsia"/>
          <w:sz w:val="32"/>
          <w:szCs w:val="32"/>
        </w:rPr>
        <w:t>难点</w:t>
      </w:r>
      <w:r w:rsidR="009F75C3" w:rsidRPr="00B56ABB">
        <w:rPr>
          <w:rFonts w:ascii="仿宋_GB2312" w:eastAsia="仿宋_GB2312" w:hAnsi="宋体" w:cs="仿宋_GB2312" w:hint="eastAsia"/>
          <w:sz w:val="32"/>
          <w:szCs w:val="32"/>
        </w:rPr>
        <w:t>、主要的教学方法和各教学环节的时间安排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9F75C3" w:rsidRPr="00B56ABB">
        <w:rPr>
          <w:rFonts w:ascii="仿宋_GB2312" w:eastAsia="仿宋_GB2312" w:hAnsi="宋体" w:cs="仿宋_GB2312" w:hint="eastAsia"/>
          <w:sz w:val="32"/>
          <w:szCs w:val="32"/>
        </w:rPr>
        <w:t>教师应根据教学需要，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制作多媒体课件</w:t>
      </w:r>
      <w:r w:rsidR="009F75C3" w:rsidRPr="00B56ABB">
        <w:rPr>
          <w:rFonts w:ascii="仿宋_GB2312" w:eastAsia="仿宋_GB2312" w:hAnsi="宋体" w:cs="仿宋_GB2312" w:hint="eastAsia"/>
          <w:sz w:val="32"/>
          <w:szCs w:val="32"/>
        </w:rPr>
        <w:t>，设计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板书，帮助学生理解和记忆教学内容。</w:t>
      </w:r>
    </w:p>
    <w:p w:rsidR="00082927" w:rsidRPr="00B56ABB" w:rsidRDefault="006B3ABA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任课教师必须严格执行教学计划，保质保量地完成课堂教学任务。如因特殊情况确需调整教学计划，要预先报请系批准。</w:t>
      </w:r>
    </w:p>
    <w:p w:rsidR="00082927" w:rsidRPr="00B56ABB" w:rsidRDefault="00863EFF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 w:hint="eastAsia"/>
          <w:sz w:val="32"/>
          <w:szCs w:val="32"/>
        </w:rPr>
        <w:lastRenderedPageBreak/>
        <w:t>教师</w:t>
      </w:r>
      <w:r w:rsidRPr="00B56ABB">
        <w:rPr>
          <w:rFonts w:ascii="仿宋_GB2312" w:eastAsia="仿宋_GB2312" w:hAnsi="宋体" w:cs="仿宋_GB2312"/>
          <w:sz w:val="32"/>
          <w:szCs w:val="32"/>
        </w:rPr>
        <w:t>不得随意停课或调课；如有特殊情况需要停课或调课的，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按照规定的</w:t>
      </w:r>
      <w:proofErr w:type="gramStart"/>
      <w:r w:rsidR="006B3ABA" w:rsidRPr="00B56ABB">
        <w:rPr>
          <w:rFonts w:ascii="仿宋_GB2312" w:eastAsia="仿宋_GB2312" w:hAnsi="宋体" w:cs="仿宋_GB2312"/>
          <w:sz w:val="32"/>
          <w:szCs w:val="32"/>
        </w:rPr>
        <w:t>程序获</w:t>
      </w:r>
      <w:proofErr w:type="gramEnd"/>
      <w:r w:rsidR="006B3ABA" w:rsidRPr="00B56ABB">
        <w:rPr>
          <w:rFonts w:ascii="仿宋_GB2312" w:eastAsia="仿宋_GB2312" w:hAnsi="宋体" w:cs="仿宋_GB2312"/>
          <w:sz w:val="32"/>
          <w:szCs w:val="32"/>
        </w:rPr>
        <w:t>批准后，方可实施。</w:t>
      </w:r>
    </w:p>
    <w:p w:rsidR="00007F57" w:rsidRPr="00B56ABB" w:rsidRDefault="007C0437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 w:hint="eastAsia"/>
          <w:sz w:val="32"/>
          <w:szCs w:val="32"/>
        </w:rPr>
        <w:t>应安排课堂教学的课程（</w:t>
      </w:r>
      <w:proofErr w:type="gramStart"/>
      <w:r w:rsidRPr="00B56ABB">
        <w:rPr>
          <w:rFonts w:ascii="仿宋_GB2312" w:eastAsia="仿宋_GB2312" w:hAnsi="宋体" w:cs="仿宋_GB2312" w:hint="eastAsia"/>
          <w:sz w:val="32"/>
          <w:szCs w:val="32"/>
        </w:rPr>
        <w:t>含</w:t>
      </w:r>
      <w:r w:rsidR="00863EFF" w:rsidRPr="00B56ABB">
        <w:rPr>
          <w:rFonts w:ascii="仿宋_GB2312" w:eastAsia="仿宋_GB2312" w:hAnsi="宋体" w:cs="仿宋_GB2312" w:hint="eastAsia"/>
          <w:sz w:val="32"/>
          <w:szCs w:val="32"/>
        </w:rPr>
        <w:t>理论</w:t>
      </w:r>
      <w:proofErr w:type="gramEnd"/>
      <w:r w:rsidR="00863EFF" w:rsidRPr="00B56ABB">
        <w:rPr>
          <w:rFonts w:ascii="仿宋_GB2312" w:eastAsia="仿宋_GB2312" w:hAnsi="宋体" w:cs="仿宋_GB2312" w:hint="eastAsia"/>
          <w:sz w:val="32"/>
          <w:szCs w:val="32"/>
        </w:rPr>
        <w:t>课程、实训、实验</w:t>
      </w:r>
      <w:r w:rsidR="00863EFF" w:rsidRPr="00B56ABB">
        <w:rPr>
          <w:rFonts w:ascii="仿宋_GB2312" w:eastAsia="仿宋_GB2312" w:hAnsi="宋体" w:cs="仿宋_GB2312"/>
          <w:sz w:val="32"/>
          <w:szCs w:val="32"/>
        </w:rPr>
        <w:t>、</w:t>
      </w:r>
      <w:r w:rsidR="00863EFF" w:rsidRPr="00B56ABB">
        <w:rPr>
          <w:rFonts w:ascii="仿宋_GB2312" w:eastAsia="仿宋_GB2312" w:hAnsi="宋体" w:cs="仿宋_GB2312" w:hint="eastAsia"/>
          <w:sz w:val="32"/>
          <w:szCs w:val="32"/>
        </w:rPr>
        <w:t>习题课、讨论课、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绘画</w:t>
      </w:r>
      <w:r w:rsidR="00863EFF" w:rsidRPr="00B56ABB">
        <w:rPr>
          <w:rFonts w:ascii="仿宋_GB2312" w:eastAsia="仿宋_GB2312" w:hAnsi="宋体" w:cs="仿宋_GB2312" w:hint="eastAsia"/>
          <w:sz w:val="32"/>
          <w:szCs w:val="32"/>
        </w:rPr>
        <w:t>写生课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）</w:t>
      </w:r>
      <w:r w:rsidR="00863EFF" w:rsidRPr="00B56ABB">
        <w:rPr>
          <w:rFonts w:ascii="仿宋_GB2312" w:eastAsia="仿宋_GB2312" w:hAnsi="宋体" w:cs="仿宋_GB2312"/>
          <w:sz w:val="32"/>
          <w:szCs w:val="32"/>
        </w:rPr>
        <w:t>必须在规定的时间和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地点</w:t>
      </w:r>
      <w:r w:rsidR="00863EFF" w:rsidRPr="00B56ABB">
        <w:rPr>
          <w:rFonts w:ascii="仿宋_GB2312" w:eastAsia="仿宋_GB2312" w:hAnsi="宋体" w:cs="仿宋_GB2312"/>
          <w:sz w:val="32"/>
          <w:szCs w:val="32"/>
        </w:rPr>
        <w:t>进行。</w:t>
      </w:r>
      <w:r w:rsidR="009F75C3" w:rsidRPr="00B56ABB">
        <w:rPr>
          <w:rFonts w:ascii="仿宋_GB2312" w:eastAsia="仿宋_GB2312" w:hAnsi="宋体" w:cs="仿宋_GB2312" w:hint="eastAsia"/>
          <w:sz w:val="32"/>
          <w:szCs w:val="32"/>
        </w:rPr>
        <w:t>应在课堂之外安排的上机、实验预习、练习、见习和</w:t>
      </w:r>
      <w:r w:rsidR="00007F57" w:rsidRPr="00B56ABB">
        <w:rPr>
          <w:rFonts w:ascii="仿宋_GB2312" w:eastAsia="仿宋_GB2312" w:hAnsi="宋体" w:cs="仿宋_GB2312"/>
          <w:sz w:val="32"/>
          <w:szCs w:val="32"/>
        </w:rPr>
        <w:t>查阅</w:t>
      </w:r>
      <w:r w:rsidR="009F75C3" w:rsidRPr="00B56ABB">
        <w:rPr>
          <w:rFonts w:ascii="仿宋_GB2312" w:eastAsia="仿宋_GB2312" w:hAnsi="宋体" w:cs="仿宋_GB2312" w:hint="eastAsia"/>
          <w:sz w:val="32"/>
          <w:szCs w:val="32"/>
        </w:rPr>
        <w:t>文献</w:t>
      </w:r>
      <w:r w:rsidR="00007F57" w:rsidRPr="00B56ABB">
        <w:rPr>
          <w:rFonts w:ascii="仿宋_GB2312" w:eastAsia="仿宋_GB2312" w:hAnsi="宋体" w:cs="仿宋_GB2312"/>
          <w:sz w:val="32"/>
          <w:szCs w:val="32"/>
        </w:rPr>
        <w:t>资料等教学活动，</w:t>
      </w:r>
      <w:r w:rsidR="00007F57" w:rsidRPr="00B56ABB">
        <w:rPr>
          <w:rFonts w:ascii="仿宋_GB2312" w:eastAsia="仿宋_GB2312" w:hAnsi="宋体" w:cs="仿宋_GB2312" w:hint="eastAsia"/>
          <w:sz w:val="32"/>
          <w:szCs w:val="32"/>
        </w:rPr>
        <w:t>应在</w:t>
      </w:r>
      <w:r w:rsidR="00007F57" w:rsidRPr="00B56ABB">
        <w:rPr>
          <w:rFonts w:ascii="仿宋_GB2312" w:eastAsia="仿宋_GB2312" w:hAnsi="宋体" w:cs="仿宋_GB2312"/>
          <w:sz w:val="32"/>
          <w:szCs w:val="32"/>
        </w:rPr>
        <w:t>课外进行。</w:t>
      </w:r>
    </w:p>
    <w:p w:rsidR="009F75C3" w:rsidRPr="00B56ABB" w:rsidRDefault="006B3ABA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教师</w:t>
      </w:r>
      <w:r w:rsidR="00EF7E77" w:rsidRPr="00B56ABB">
        <w:rPr>
          <w:rFonts w:ascii="仿宋_GB2312" w:eastAsia="仿宋_GB2312" w:hAnsi="宋体" w:cs="仿宋_GB2312" w:hint="eastAsia"/>
          <w:sz w:val="32"/>
          <w:szCs w:val="32"/>
        </w:rPr>
        <w:t>应</w:t>
      </w:r>
      <w:r w:rsidRPr="00B56ABB">
        <w:rPr>
          <w:rFonts w:ascii="仿宋_GB2312" w:eastAsia="仿宋_GB2312" w:hAnsi="宋体" w:cs="仿宋_GB2312"/>
          <w:sz w:val="32"/>
          <w:szCs w:val="32"/>
        </w:rPr>
        <w:t>在上课</w:t>
      </w:r>
      <w:proofErr w:type="gramStart"/>
      <w:r w:rsidRPr="00B56ABB">
        <w:rPr>
          <w:rFonts w:ascii="仿宋_GB2312" w:eastAsia="仿宋_GB2312" w:hAnsi="宋体" w:cs="仿宋_GB2312"/>
          <w:sz w:val="32"/>
          <w:szCs w:val="32"/>
        </w:rPr>
        <w:t>铃</w:t>
      </w:r>
      <w:proofErr w:type="gramEnd"/>
      <w:r w:rsidRPr="00B56ABB">
        <w:rPr>
          <w:rFonts w:ascii="仿宋_GB2312" w:eastAsia="仿宋_GB2312" w:hAnsi="宋体" w:cs="仿宋_GB2312"/>
          <w:sz w:val="32"/>
          <w:szCs w:val="32"/>
        </w:rPr>
        <w:t>响前五分钟进入教室</w:t>
      </w:r>
      <w:r w:rsidR="009F75C3" w:rsidRPr="00B56ABB">
        <w:rPr>
          <w:rFonts w:ascii="仿宋_GB2312" w:eastAsia="仿宋_GB2312" w:hAnsi="宋体" w:cs="仿宋_GB2312"/>
          <w:sz w:val="32"/>
          <w:szCs w:val="32"/>
        </w:rPr>
        <w:t>，</w:t>
      </w:r>
      <w:r w:rsidR="009F75C3" w:rsidRPr="00B56ABB">
        <w:rPr>
          <w:rFonts w:ascii="仿宋_GB2312" w:eastAsia="仿宋_GB2312" w:hAnsi="宋体" w:cs="仿宋_GB2312" w:hint="eastAsia"/>
          <w:sz w:val="32"/>
          <w:szCs w:val="32"/>
        </w:rPr>
        <w:t>做好教学准备（含设备调试）</w:t>
      </w:r>
      <w:r w:rsidRPr="00B56ABB">
        <w:rPr>
          <w:rFonts w:ascii="仿宋_GB2312" w:eastAsia="仿宋_GB2312" w:hAnsi="宋体" w:cs="仿宋_GB2312"/>
          <w:sz w:val="32"/>
          <w:szCs w:val="32"/>
        </w:rPr>
        <w:t>。</w:t>
      </w:r>
      <w:r w:rsidR="009F75C3" w:rsidRPr="00B56ABB">
        <w:rPr>
          <w:rFonts w:ascii="仿宋_GB2312" w:eastAsia="仿宋_GB2312" w:hAnsi="宋体" w:cs="仿宋_GB2312" w:hint="eastAsia"/>
          <w:sz w:val="32"/>
          <w:szCs w:val="32"/>
        </w:rPr>
        <w:t>设备调试时间</w:t>
      </w:r>
      <w:r w:rsidRPr="00B56ABB">
        <w:rPr>
          <w:rFonts w:ascii="仿宋_GB2312" w:eastAsia="仿宋_GB2312" w:hAnsi="宋体" w:cs="仿宋_GB2312"/>
          <w:sz w:val="32"/>
          <w:szCs w:val="32"/>
        </w:rPr>
        <w:t>不得占用课堂教学时间。</w:t>
      </w:r>
    </w:p>
    <w:p w:rsidR="00082927" w:rsidRPr="00B56ABB" w:rsidRDefault="006B3ABA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教师</w:t>
      </w:r>
      <w:r w:rsidR="0065407A" w:rsidRPr="00B56ABB">
        <w:rPr>
          <w:rFonts w:ascii="仿宋_GB2312" w:eastAsia="仿宋_GB2312" w:hAnsi="宋体" w:cs="仿宋_GB2312"/>
          <w:sz w:val="32"/>
          <w:szCs w:val="32"/>
        </w:rPr>
        <w:t>在课堂上</w:t>
      </w:r>
      <w:r w:rsidRPr="00B56ABB">
        <w:rPr>
          <w:rFonts w:ascii="仿宋_GB2312" w:eastAsia="仿宋_GB2312" w:hAnsi="宋体" w:cs="仿宋_GB2312"/>
          <w:sz w:val="32"/>
          <w:szCs w:val="32"/>
        </w:rPr>
        <w:t>要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为人师表，</w:t>
      </w:r>
      <w:r w:rsidR="0065407A" w:rsidRPr="00B56ABB">
        <w:rPr>
          <w:rFonts w:ascii="仿宋_GB2312" w:eastAsia="仿宋_GB2312" w:hAnsi="宋体" w:cs="仿宋_GB2312"/>
          <w:sz w:val="32"/>
          <w:szCs w:val="32"/>
        </w:rPr>
        <w:t>衣着得体，举止恰当。不得穿拖鞋、背心、运动短裤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上课</w:t>
      </w:r>
      <w:r w:rsidRPr="00B56ABB">
        <w:rPr>
          <w:rFonts w:ascii="仿宋_GB2312" w:eastAsia="仿宋_GB2312" w:hAnsi="宋体" w:cs="仿宋_GB2312"/>
          <w:sz w:val="32"/>
          <w:szCs w:val="32"/>
        </w:rPr>
        <w:t>；严禁上课时接听手机</w:t>
      </w:r>
      <w:r w:rsidR="0065407A" w:rsidRPr="00B56ABB">
        <w:rPr>
          <w:rFonts w:ascii="仿宋_GB2312" w:eastAsia="仿宋_GB2312" w:hAnsi="宋体" w:cs="仿宋_GB2312"/>
          <w:sz w:val="32"/>
          <w:szCs w:val="32"/>
        </w:rPr>
        <w:t>、</w:t>
      </w:r>
      <w:r w:rsidRPr="00B56ABB">
        <w:rPr>
          <w:rFonts w:ascii="仿宋_GB2312" w:eastAsia="仿宋_GB2312" w:hAnsi="宋体" w:cs="仿宋_GB2312"/>
          <w:sz w:val="32"/>
          <w:szCs w:val="32"/>
        </w:rPr>
        <w:t>吃东西、乱扔杂物；严禁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侮辱</w:t>
      </w:r>
      <w:r w:rsidRPr="00B56ABB">
        <w:rPr>
          <w:rFonts w:ascii="仿宋_GB2312" w:eastAsia="仿宋_GB2312" w:hAnsi="宋体" w:cs="仿宋_GB2312"/>
          <w:sz w:val="32"/>
          <w:szCs w:val="32"/>
        </w:rPr>
        <w:t>学生的行为；不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能</w:t>
      </w:r>
      <w:r w:rsidRPr="00B56ABB">
        <w:rPr>
          <w:rFonts w:ascii="仿宋_GB2312" w:eastAsia="仿宋_GB2312" w:hAnsi="宋体" w:cs="仿宋_GB2312"/>
          <w:sz w:val="32"/>
          <w:szCs w:val="32"/>
        </w:rPr>
        <w:t>以任何理由随意离开课堂。</w:t>
      </w:r>
    </w:p>
    <w:p w:rsidR="00082927" w:rsidRPr="00B56ABB" w:rsidRDefault="006B3ABA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课程的第一次课，任课教师</w:t>
      </w:r>
      <w:r w:rsidR="00EC0D77" w:rsidRPr="00B56ABB">
        <w:rPr>
          <w:rFonts w:ascii="仿宋_GB2312" w:eastAsia="仿宋_GB2312" w:hAnsi="宋体" w:cs="仿宋_GB2312" w:hint="eastAsia"/>
          <w:sz w:val="32"/>
          <w:szCs w:val="32"/>
        </w:rPr>
        <w:t>应对学生做课程介绍，介绍内容包括</w:t>
      </w:r>
      <w:r w:rsidRPr="00B56ABB">
        <w:rPr>
          <w:rFonts w:ascii="仿宋_GB2312" w:eastAsia="仿宋_GB2312" w:hAnsi="宋体" w:cs="仿宋_GB2312"/>
          <w:sz w:val="32"/>
          <w:szCs w:val="32"/>
        </w:rPr>
        <w:t>课程的性质、</w:t>
      </w:r>
      <w:r w:rsidR="00EC0D77" w:rsidRPr="00B56ABB">
        <w:rPr>
          <w:rFonts w:ascii="仿宋_GB2312" w:eastAsia="仿宋_GB2312" w:hAnsi="宋体" w:cs="仿宋_GB2312" w:hint="eastAsia"/>
          <w:sz w:val="32"/>
          <w:szCs w:val="32"/>
        </w:rPr>
        <w:t>教学目的和教学要求、</w:t>
      </w:r>
      <w:r w:rsidRPr="00B56ABB">
        <w:rPr>
          <w:rFonts w:ascii="仿宋_GB2312" w:eastAsia="仿宋_GB2312" w:hAnsi="宋体" w:cs="仿宋_GB2312"/>
          <w:sz w:val="32"/>
          <w:szCs w:val="32"/>
        </w:rPr>
        <w:t>学习方法和成绩评定方法</w:t>
      </w:r>
      <w:r w:rsidR="00EC0D77" w:rsidRPr="00B56ABB">
        <w:rPr>
          <w:rFonts w:ascii="仿宋_GB2312" w:eastAsia="仿宋_GB2312" w:hAnsi="宋体" w:cs="仿宋_GB2312"/>
          <w:sz w:val="32"/>
          <w:szCs w:val="32"/>
        </w:rPr>
        <w:t>。</w:t>
      </w:r>
      <w:r w:rsidR="00EC0D77" w:rsidRPr="00B56ABB">
        <w:rPr>
          <w:rFonts w:ascii="仿宋_GB2312" w:eastAsia="仿宋_GB2312" w:hAnsi="宋体" w:cs="仿宋_GB2312" w:hint="eastAsia"/>
          <w:sz w:val="32"/>
          <w:szCs w:val="32"/>
        </w:rPr>
        <w:t>介绍</w:t>
      </w:r>
      <w:r w:rsidRPr="00B56ABB">
        <w:rPr>
          <w:rFonts w:ascii="仿宋_GB2312" w:eastAsia="仿宋_GB2312" w:hAnsi="宋体" w:cs="仿宋_GB2312"/>
          <w:sz w:val="32"/>
          <w:szCs w:val="32"/>
        </w:rPr>
        <w:t>时间</w:t>
      </w:r>
      <w:r w:rsidR="00EC0D77" w:rsidRPr="00B56ABB">
        <w:rPr>
          <w:rFonts w:ascii="仿宋_GB2312" w:eastAsia="仿宋_GB2312" w:hAnsi="宋体" w:cs="仿宋_GB2312" w:hint="eastAsia"/>
          <w:sz w:val="32"/>
          <w:szCs w:val="32"/>
        </w:rPr>
        <w:t>应</w:t>
      </w:r>
      <w:r w:rsidRPr="00B56ABB">
        <w:rPr>
          <w:rFonts w:ascii="仿宋_GB2312" w:eastAsia="仿宋_GB2312" w:hAnsi="宋体" w:cs="仿宋_GB2312"/>
          <w:sz w:val="32"/>
          <w:szCs w:val="32"/>
        </w:rPr>
        <w:t>控制在20分钟内。</w:t>
      </w:r>
    </w:p>
    <w:p w:rsidR="00EF7E77" w:rsidRPr="00B56ABB" w:rsidRDefault="00EF7E77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每堂课都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应完成</w:t>
      </w:r>
      <w:r w:rsidRPr="00B56ABB">
        <w:rPr>
          <w:rFonts w:ascii="仿宋_GB2312" w:eastAsia="仿宋_GB2312" w:hAnsi="宋体" w:cs="仿宋_GB2312"/>
          <w:sz w:val="32"/>
          <w:szCs w:val="32"/>
        </w:rPr>
        <w:t>基本的课堂教学环节，包括：知识回顾、导入新课、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知识展开、重难点详细讲解、</w:t>
      </w:r>
      <w:r w:rsidRPr="00B56ABB">
        <w:rPr>
          <w:rFonts w:ascii="仿宋_GB2312" w:eastAsia="仿宋_GB2312" w:hAnsi="宋体" w:cs="仿宋_GB2312"/>
          <w:sz w:val="32"/>
          <w:szCs w:val="32"/>
        </w:rPr>
        <w:t>小节、告知下堂课内容、布置课后练习等。</w:t>
      </w:r>
    </w:p>
    <w:p w:rsidR="00082927" w:rsidRPr="00B56ABB" w:rsidRDefault="006B3ABA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教师</w:t>
      </w:r>
      <w:r w:rsidR="00EF7E77" w:rsidRPr="00B56ABB">
        <w:rPr>
          <w:rFonts w:ascii="仿宋_GB2312" w:eastAsia="仿宋_GB2312" w:hAnsi="宋体" w:cs="仿宋_GB2312" w:hint="eastAsia"/>
          <w:sz w:val="32"/>
          <w:szCs w:val="32"/>
        </w:rPr>
        <w:t>上课时，应</w:t>
      </w:r>
      <w:r w:rsidR="00EF7E77" w:rsidRPr="00B56ABB">
        <w:rPr>
          <w:rFonts w:ascii="仿宋_GB2312" w:eastAsia="仿宋_GB2312" w:hAnsi="宋体" w:cs="仿宋_GB2312"/>
          <w:sz w:val="32"/>
          <w:szCs w:val="32"/>
        </w:rPr>
        <w:t>力求条理</w:t>
      </w:r>
      <w:r w:rsidR="00EF7E77" w:rsidRPr="00B56ABB">
        <w:rPr>
          <w:rFonts w:ascii="仿宋_GB2312" w:eastAsia="仿宋_GB2312" w:hAnsi="宋体" w:cs="仿宋_GB2312" w:hint="eastAsia"/>
          <w:sz w:val="32"/>
          <w:szCs w:val="32"/>
        </w:rPr>
        <w:t>清晰</w:t>
      </w:r>
      <w:r w:rsidR="00EF7E77" w:rsidRPr="00B56ABB">
        <w:rPr>
          <w:rFonts w:ascii="仿宋_GB2312" w:eastAsia="仿宋_GB2312" w:hAnsi="宋体" w:cs="仿宋_GB2312"/>
          <w:sz w:val="32"/>
          <w:szCs w:val="32"/>
        </w:rPr>
        <w:t>，</w:t>
      </w:r>
      <w:r w:rsidRPr="00B56ABB">
        <w:rPr>
          <w:rFonts w:ascii="仿宋_GB2312" w:eastAsia="仿宋_GB2312" w:hAnsi="宋体" w:cs="仿宋_GB2312"/>
          <w:sz w:val="32"/>
          <w:szCs w:val="32"/>
        </w:rPr>
        <w:t>语言生动，板书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规整</w:t>
      </w:r>
      <w:r w:rsidRPr="00B56ABB">
        <w:rPr>
          <w:rFonts w:ascii="仿宋_GB2312" w:eastAsia="仿宋_GB2312" w:hAnsi="宋体" w:cs="仿宋_GB2312"/>
          <w:sz w:val="32"/>
          <w:szCs w:val="32"/>
        </w:rPr>
        <w:t>，概念明确，重点突出，深入浅出。</w:t>
      </w:r>
    </w:p>
    <w:p w:rsidR="00082927" w:rsidRPr="00B56ABB" w:rsidRDefault="00EC0D77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 w:hint="eastAsia"/>
          <w:sz w:val="32"/>
          <w:szCs w:val="32"/>
        </w:rPr>
        <w:t>任课教师应不断改进教学方法，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充分发挥教师的主导作用</w:t>
      </w:r>
      <w:r w:rsidRPr="00B56ABB">
        <w:rPr>
          <w:rFonts w:ascii="仿宋_GB2312" w:eastAsia="仿宋_GB2312" w:hAnsi="宋体" w:cs="仿宋_GB2312"/>
          <w:sz w:val="32"/>
          <w:szCs w:val="32"/>
        </w:rPr>
        <w:t>，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调动学生学习主动性。</w:t>
      </w:r>
    </w:p>
    <w:p w:rsidR="00082927" w:rsidRPr="00B56ABB" w:rsidRDefault="00EC0D77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 w:hint="eastAsia"/>
          <w:sz w:val="32"/>
          <w:szCs w:val="32"/>
        </w:rPr>
        <w:t>任课教师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应合理使用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现代信息技术，</w:t>
      </w:r>
      <w:r w:rsidRPr="00B56ABB">
        <w:rPr>
          <w:rFonts w:ascii="仿宋_GB2312" w:eastAsia="仿宋_GB2312" w:hAnsi="宋体" w:cs="仿宋_GB2312"/>
          <w:sz w:val="32"/>
          <w:szCs w:val="32"/>
        </w:rPr>
        <w:t>提高教学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效能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。</w:t>
      </w:r>
    </w:p>
    <w:p w:rsidR="00082927" w:rsidRPr="00B56ABB" w:rsidRDefault="00EC0D77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 w:hint="eastAsia"/>
          <w:sz w:val="32"/>
          <w:szCs w:val="32"/>
        </w:rPr>
        <w:t>实训、实验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、课堂讨论</w:t>
      </w:r>
      <w:r w:rsidR="008F1329" w:rsidRPr="00B56ABB">
        <w:rPr>
          <w:rFonts w:ascii="仿宋_GB2312" w:eastAsia="仿宋_GB2312" w:hAnsi="宋体" w:cs="仿宋_GB2312" w:hint="eastAsia"/>
          <w:sz w:val="32"/>
          <w:szCs w:val="32"/>
        </w:rPr>
        <w:t>、习题课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和</w:t>
      </w:r>
      <w:r w:rsidR="008F1329" w:rsidRPr="00B56ABB">
        <w:rPr>
          <w:rFonts w:ascii="仿宋_GB2312" w:eastAsia="仿宋_GB2312" w:hAnsi="宋体" w:cs="仿宋_GB2312" w:hint="eastAsia"/>
          <w:sz w:val="32"/>
          <w:szCs w:val="32"/>
        </w:rPr>
        <w:t>绘画写生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课程，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lastRenderedPageBreak/>
        <w:t>教师应该做好引导，向同学讲清楚</w:t>
      </w:r>
      <w:r w:rsidR="0065407A" w:rsidRPr="00B56ABB">
        <w:rPr>
          <w:rFonts w:ascii="仿宋_GB2312" w:eastAsia="仿宋_GB2312" w:hAnsi="宋体" w:cs="仿宋_GB2312"/>
          <w:sz w:val="32"/>
          <w:szCs w:val="32"/>
        </w:rPr>
        <w:t>目的、内容、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方法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和重要关节</w:t>
      </w:r>
      <w:r w:rsidR="008F1329" w:rsidRPr="00B56ABB">
        <w:rPr>
          <w:rFonts w:ascii="仿宋_GB2312" w:eastAsia="仿宋_GB2312" w:hAnsi="宋体" w:cs="仿宋_GB2312"/>
          <w:sz w:val="32"/>
          <w:szCs w:val="32"/>
        </w:rPr>
        <w:t>。</w:t>
      </w:r>
      <w:r w:rsidR="008F1329" w:rsidRPr="00B56ABB">
        <w:rPr>
          <w:rFonts w:ascii="仿宋_GB2312" w:eastAsia="仿宋_GB2312" w:hAnsi="宋体" w:cs="仿宋_GB2312" w:hint="eastAsia"/>
          <w:sz w:val="32"/>
          <w:szCs w:val="32"/>
        </w:rPr>
        <w:t>在学生开始学习活动前，教师应当用一定的时间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做出必要的示范。</w:t>
      </w:r>
      <w:r w:rsidR="008F1329" w:rsidRPr="00B56ABB">
        <w:rPr>
          <w:rFonts w:ascii="仿宋_GB2312" w:eastAsia="仿宋_GB2312" w:hAnsi="宋体" w:cs="仿宋_GB2312" w:hint="eastAsia"/>
          <w:sz w:val="32"/>
          <w:szCs w:val="32"/>
        </w:rPr>
        <w:t>在学生的学习活动中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，</w:t>
      </w:r>
      <w:r w:rsidR="008F1329" w:rsidRPr="00B56ABB">
        <w:rPr>
          <w:rFonts w:ascii="仿宋_GB2312" w:eastAsia="仿宋_GB2312" w:hAnsi="宋体" w:cs="仿宋_GB2312" w:hint="eastAsia"/>
          <w:sz w:val="32"/>
          <w:szCs w:val="32"/>
        </w:rPr>
        <w:t>教师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应耐心</w:t>
      </w:r>
      <w:r w:rsidR="008B0B2B" w:rsidRPr="00B56ABB">
        <w:rPr>
          <w:rFonts w:ascii="仿宋_GB2312" w:eastAsia="仿宋_GB2312" w:hAnsi="宋体" w:cs="仿宋_GB2312" w:hint="eastAsia"/>
          <w:sz w:val="32"/>
          <w:szCs w:val="32"/>
        </w:rPr>
        <w:t>对学生进行现场指导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。</w:t>
      </w:r>
      <w:r w:rsidR="008F1329" w:rsidRPr="00B56ABB">
        <w:rPr>
          <w:rFonts w:ascii="仿宋_GB2312" w:eastAsia="仿宋_GB2312" w:hAnsi="宋体" w:cs="仿宋_GB2312" w:hint="eastAsia"/>
          <w:sz w:val="32"/>
          <w:szCs w:val="32"/>
        </w:rPr>
        <w:t>在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下课前，应进行必要的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点评</w:t>
      </w:r>
      <w:r w:rsidR="0065407A" w:rsidRPr="00B56ABB">
        <w:rPr>
          <w:rFonts w:ascii="仿宋_GB2312" w:eastAsia="仿宋_GB2312" w:hAnsi="宋体" w:cs="仿宋_GB2312" w:hint="eastAsia"/>
          <w:sz w:val="32"/>
          <w:szCs w:val="32"/>
        </w:rPr>
        <w:t>和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总结。</w:t>
      </w:r>
    </w:p>
    <w:p w:rsidR="00082927" w:rsidRPr="00B56ABB" w:rsidRDefault="008F1329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在</w:t>
      </w:r>
      <w:proofErr w:type="gramStart"/>
      <w:r w:rsidRPr="00B56ABB">
        <w:rPr>
          <w:rFonts w:ascii="仿宋_GB2312" w:eastAsia="仿宋_GB2312" w:hAnsi="宋体" w:cs="仿宋_GB2312"/>
          <w:sz w:val="32"/>
          <w:szCs w:val="32"/>
        </w:rPr>
        <w:t>四节连堂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的</w:t>
      </w:r>
      <w:proofErr w:type="gramEnd"/>
      <w:r w:rsidRPr="00B56ABB">
        <w:rPr>
          <w:rFonts w:ascii="仿宋_GB2312" w:eastAsia="仿宋_GB2312" w:hAnsi="宋体" w:cs="仿宋_GB2312" w:hint="eastAsia"/>
          <w:sz w:val="32"/>
          <w:szCs w:val="32"/>
        </w:rPr>
        <w:t>实训、实验、课堂讨论、习题课和绘画写生</w:t>
      </w:r>
      <w:r w:rsidRPr="00B56ABB">
        <w:rPr>
          <w:rFonts w:ascii="仿宋_GB2312" w:eastAsia="仿宋_GB2312" w:hAnsi="宋体" w:cs="仿宋_GB2312"/>
          <w:sz w:val="32"/>
          <w:szCs w:val="32"/>
        </w:rPr>
        <w:t>课程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中，教师应将教学内容和知识点进行分解，逐一进行训练。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禁止一次性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布置</w:t>
      </w:r>
      <w:proofErr w:type="gramStart"/>
      <w:r w:rsidRPr="00B56ABB">
        <w:rPr>
          <w:rFonts w:ascii="仿宋_GB2312" w:eastAsia="仿宋_GB2312" w:hAnsi="宋体" w:cs="仿宋_GB2312" w:hint="eastAsia"/>
          <w:sz w:val="32"/>
          <w:szCs w:val="32"/>
        </w:rPr>
        <w:t>完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训练</w:t>
      </w:r>
      <w:proofErr w:type="gramEnd"/>
      <w:r w:rsidRPr="00B56ABB">
        <w:rPr>
          <w:rFonts w:ascii="仿宋_GB2312" w:eastAsia="仿宋_GB2312" w:hAnsi="宋体" w:cs="仿宋_GB2312" w:hint="eastAsia"/>
          <w:sz w:val="32"/>
          <w:szCs w:val="32"/>
        </w:rPr>
        <w:t>任务</w:t>
      </w:r>
      <w:r w:rsidRPr="00B56ABB">
        <w:rPr>
          <w:rFonts w:ascii="仿宋_GB2312" w:eastAsia="仿宋_GB2312" w:hAnsi="宋体" w:cs="仿宋_GB2312"/>
          <w:sz w:val="32"/>
          <w:szCs w:val="32"/>
        </w:rPr>
        <w:t>后，对学生不管不顾的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行为。</w:t>
      </w:r>
    </w:p>
    <w:p w:rsidR="00082927" w:rsidRPr="00B56ABB" w:rsidRDefault="006B3ABA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严禁在上课过程中播放与上课内容无关的影像视频。</w:t>
      </w:r>
    </w:p>
    <w:p w:rsidR="008F1329" w:rsidRPr="00B56ABB" w:rsidRDefault="008F1329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 w:hint="eastAsia"/>
          <w:sz w:val="32"/>
          <w:szCs w:val="32"/>
        </w:rPr>
        <w:t>任课教师应</w:t>
      </w:r>
      <w:r w:rsidRPr="00B56ABB">
        <w:rPr>
          <w:rFonts w:ascii="仿宋_GB2312" w:eastAsia="仿宋_GB2312" w:hAnsi="宋体" w:cs="仿宋_GB2312"/>
          <w:sz w:val="32"/>
          <w:szCs w:val="32"/>
        </w:rPr>
        <w:t>严格课堂考勤，通过点名，抽查等方式，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掌握</w:t>
      </w:r>
      <w:r w:rsidRPr="00B56ABB">
        <w:rPr>
          <w:rFonts w:ascii="仿宋_GB2312" w:eastAsia="仿宋_GB2312" w:hAnsi="宋体" w:cs="仿宋_GB2312"/>
          <w:sz w:val="32"/>
          <w:szCs w:val="32"/>
        </w:rPr>
        <w:t>出勤情况，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做好考勤记录。</w:t>
      </w:r>
    </w:p>
    <w:p w:rsidR="00082927" w:rsidRPr="00B56ABB" w:rsidRDefault="008F1329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任课教师要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加强课堂管理，</w:t>
      </w:r>
      <w:r w:rsidRPr="00B56ABB">
        <w:rPr>
          <w:rFonts w:ascii="仿宋_GB2312" w:eastAsia="仿宋_GB2312" w:hAnsi="宋体" w:cs="仿宋_GB2312"/>
          <w:sz w:val="32"/>
          <w:szCs w:val="32"/>
        </w:rPr>
        <w:t>维持课堂纪律，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保证教学效果，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对学生</w:t>
      </w:r>
      <w:proofErr w:type="gramStart"/>
      <w:r w:rsidRPr="00B56ABB">
        <w:rPr>
          <w:rFonts w:ascii="仿宋_GB2312" w:eastAsia="仿宋_GB2312" w:hAnsi="宋体" w:cs="仿宋_GB2312" w:hint="eastAsia"/>
          <w:sz w:val="32"/>
          <w:szCs w:val="32"/>
        </w:rPr>
        <w:t>怠</w:t>
      </w:r>
      <w:proofErr w:type="gramEnd"/>
      <w:r w:rsidRPr="00B56ABB">
        <w:rPr>
          <w:rFonts w:ascii="仿宋_GB2312" w:eastAsia="仿宋_GB2312" w:hAnsi="宋体" w:cs="仿宋_GB2312" w:hint="eastAsia"/>
          <w:sz w:val="32"/>
          <w:szCs w:val="32"/>
        </w:rPr>
        <w:t>学、开小差、</w:t>
      </w:r>
      <w:r w:rsidR="00863EFF" w:rsidRPr="00B56ABB">
        <w:rPr>
          <w:rFonts w:ascii="仿宋_GB2312" w:eastAsia="仿宋_GB2312" w:hAnsi="宋体" w:cs="仿宋_GB2312" w:hint="eastAsia"/>
          <w:sz w:val="32"/>
          <w:szCs w:val="32"/>
        </w:rPr>
        <w:t>玩手机等与学习无关的事情或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违反课堂纪律的行为，教师应</w:t>
      </w:r>
      <w:r w:rsidRPr="00B56ABB">
        <w:rPr>
          <w:rFonts w:ascii="仿宋_GB2312" w:eastAsia="仿宋_GB2312" w:hAnsi="宋体" w:cs="仿宋_GB2312" w:hint="eastAsia"/>
          <w:sz w:val="32"/>
          <w:szCs w:val="32"/>
        </w:rPr>
        <w:t>采取合适方法，及时制止和纠正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。</w:t>
      </w:r>
    </w:p>
    <w:p w:rsidR="0065407A" w:rsidRPr="00B56ABB" w:rsidRDefault="0065407A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 w:hint="eastAsia"/>
          <w:sz w:val="32"/>
          <w:szCs w:val="32"/>
        </w:rPr>
        <w:t>教师</w:t>
      </w:r>
      <w:r w:rsidRPr="00B56ABB">
        <w:rPr>
          <w:rFonts w:ascii="仿宋_GB2312" w:eastAsia="仿宋_GB2312" w:hAnsi="宋体" w:cs="仿宋_GB2312"/>
          <w:sz w:val="32"/>
          <w:szCs w:val="32"/>
        </w:rPr>
        <w:t>不得以任何理由提前下课。</w:t>
      </w:r>
    </w:p>
    <w:p w:rsidR="00082927" w:rsidRPr="00B56ABB" w:rsidRDefault="006B3ABA" w:rsidP="00B56ABB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/>
          <w:sz w:val="32"/>
          <w:szCs w:val="32"/>
        </w:rPr>
        <w:t>学生请假必须履行学校规定的手续。对请假的学生，任课教师必须验证请假</w:t>
      </w:r>
      <w:r w:rsidR="008F1329" w:rsidRPr="00B56ABB">
        <w:rPr>
          <w:rFonts w:ascii="仿宋_GB2312" w:eastAsia="仿宋_GB2312" w:hAnsi="宋体" w:cs="仿宋_GB2312"/>
          <w:sz w:val="32"/>
          <w:szCs w:val="32"/>
        </w:rPr>
        <w:t>条和相关的请假证明；如有特殊情况，可</w:t>
      </w:r>
      <w:proofErr w:type="gramStart"/>
      <w:r w:rsidR="008F1329" w:rsidRPr="00B56ABB">
        <w:rPr>
          <w:rFonts w:ascii="仿宋_GB2312" w:eastAsia="仿宋_GB2312" w:hAnsi="宋体" w:cs="仿宋_GB2312"/>
          <w:sz w:val="32"/>
          <w:szCs w:val="32"/>
        </w:rPr>
        <w:t>在假后再补回</w:t>
      </w:r>
      <w:proofErr w:type="gramEnd"/>
      <w:r w:rsidR="008F1329" w:rsidRPr="00B56ABB">
        <w:rPr>
          <w:rFonts w:ascii="仿宋_GB2312" w:eastAsia="仿宋_GB2312" w:hAnsi="宋体" w:cs="仿宋_GB2312"/>
          <w:sz w:val="32"/>
          <w:szCs w:val="32"/>
        </w:rPr>
        <w:t>相关证明。除</w:t>
      </w:r>
      <w:r w:rsidRPr="00B56ABB">
        <w:rPr>
          <w:rFonts w:ascii="仿宋_GB2312" w:eastAsia="仿宋_GB2312" w:hAnsi="宋体" w:cs="仿宋_GB2312"/>
          <w:sz w:val="32"/>
          <w:szCs w:val="32"/>
        </w:rPr>
        <w:t>紧急情况外，任课教师不得批准学生</w:t>
      </w:r>
      <w:r w:rsidR="008F1329" w:rsidRPr="00B56ABB">
        <w:rPr>
          <w:rFonts w:ascii="仿宋_GB2312" w:eastAsia="仿宋_GB2312" w:hAnsi="宋体" w:cs="仿宋_GB2312" w:hint="eastAsia"/>
          <w:sz w:val="32"/>
          <w:szCs w:val="32"/>
        </w:rPr>
        <w:t>临时</w:t>
      </w:r>
      <w:r w:rsidRPr="00B56ABB">
        <w:rPr>
          <w:rFonts w:ascii="仿宋_GB2312" w:eastAsia="仿宋_GB2312" w:hAnsi="宋体" w:cs="仿宋_GB2312"/>
          <w:sz w:val="32"/>
          <w:szCs w:val="32"/>
        </w:rPr>
        <w:t xml:space="preserve">请假。 </w:t>
      </w:r>
    </w:p>
    <w:p w:rsidR="00082927" w:rsidRPr="00B56ABB" w:rsidRDefault="009F1E17" w:rsidP="00DE29EC">
      <w:pPr>
        <w:pStyle w:val="a7"/>
        <w:numPr>
          <w:ilvl w:val="0"/>
          <w:numId w:val="3"/>
        </w:numPr>
        <w:snapToGrid w:val="0"/>
        <w:spacing w:line="600" w:lineRule="exact"/>
        <w:ind w:left="0" w:firstLine="640"/>
        <w:rPr>
          <w:rFonts w:ascii="仿宋_GB2312" w:eastAsia="仿宋_GB2312" w:hAnsi="宋体" w:cs="仿宋_GB2312"/>
          <w:sz w:val="32"/>
          <w:szCs w:val="32"/>
        </w:rPr>
      </w:pPr>
      <w:r w:rsidRPr="00B56ABB">
        <w:rPr>
          <w:rFonts w:ascii="仿宋_GB2312" w:eastAsia="仿宋_GB2312" w:hAnsi="宋体" w:cs="仿宋_GB2312" w:hint="eastAsia"/>
          <w:sz w:val="32"/>
          <w:szCs w:val="32"/>
        </w:rPr>
        <w:t>本办法自</w:t>
      </w:r>
      <w:bookmarkStart w:id="0" w:name="_GoBack"/>
      <w:bookmarkEnd w:id="0"/>
      <w:r w:rsidRPr="00B56ABB">
        <w:rPr>
          <w:rFonts w:ascii="仿宋_GB2312" w:eastAsia="仿宋_GB2312" w:hAnsi="宋体" w:cs="仿宋_GB2312" w:hint="eastAsia"/>
          <w:sz w:val="32"/>
          <w:szCs w:val="32"/>
        </w:rPr>
        <w:t>公布之日起执行</w:t>
      </w:r>
      <w:r w:rsidR="006B3ABA" w:rsidRPr="00B56ABB">
        <w:rPr>
          <w:rFonts w:ascii="仿宋_GB2312" w:eastAsia="仿宋_GB2312" w:hAnsi="宋体" w:cs="仿宋_GB2312"/>
          <w:sz w:val="32"/>
          <w:szCs w:val="32"/>
        </w:rPr>
        <w:t>，解释权在教务处。</w:t>
      </w:r>
    </w:p>
    <w:p w:rsidR="00B56ABB" w:rsidRPr="00B56ABB" w:rsidRDefault="00B56ABB" w:rsidP="00B56ABB">
      <w:pPr>
        <w:snapToGrid w:val="0"/>
        <w:spacing w:line="600" w:lineRule="exact"/>
        <w:rPr>
          <w:rFonts w:ascii="仿宋_GB2312" w:eastAsia="仿宋_GB2312" w:hAnsi="宋体" w:cs="仿宋_GB2312"/>
          <w:sz w:val="32"/>
          <w:szCs w:val="32"/>
        </w:rPr>
      </w:pPr>
    </w:p>
    <w:p w:rsidR="00B56ABB" w:rsidRDefault="00B56ABB" w:rsidP="00B56ABB">
      <w:pPr>
        <w:spacing w:line="600" w:lineRule="exact"/>
        <w:jc w:val="center"/>
        <w:rPr>
          <w:rFonts w:ascii="仿宋_GB2312" w:eastAsia="仿宋_GB2312" w:hAnsi="宋体" w:cs="仿宋_GB2312"/>
          <w:sz w:val="32"/>
          <w:szCs w:val="32"/>
        </w:rPr>
      </w:pPr>
    </w:p>
    <w:sectPr w:rsidR="00B56ABB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26" w:rsidRDefault="00B90026" w:rsidP="00B62B9F">
      <w:r>
        <w:separator/>
      </w:r>
    </w:p>
  </w:endnote>
  <w:endnote w:type="continuationSeparator" w:id="0">
    <w:p w:rsidR="00B90026" w:rsidRDefault="00B90026" w:rsidP="00B6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26" w:rsidRDefault="00B90026" w:rsidP="00B62B9F">
      <w:r>
        <w:separator/>
      </w:r>
    </w:p>
  </w:footnote>
  <w:footnote w:type="continuationSeparator" w:id="0">
    <w:p w:rsidR="00B90026" w:rsidRDefault="00B90026" w:rsidP="00B6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8E6"/>
    <w:multiLevelType w:val="hybridMultilevel"/>
    <w:tmpl w:val="04184504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D766EB"/>
    <w:multiLevelType w:val="hybridMultilevel"/>
    <w:tmpl w:val="B212F9CE"/>
    <w:lvl w:ilvl="0" w:tplc="34C853BC">
      <w:start w:val="1"/>
      <w:numFmt w:val="japaneseCounting"/>
      <w:lvlText w:val="%1、"/>
      <w:lvlJc w:val="left"/>
      <w:pPr>
        <w:ind w:left="1912" w:hanging="12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4DE07CE"/>
    <w:multiLevelType w:val="hybridMultilevel"/>
    <w:tmpl w:val="52D63F74"/>
    <w:lvl w:ilvl="0" w:tplc="1854B6A8">
      <w:start w:val="1"/>
      <w:numFmt w:val="chineseCountingThousand"/>
      <w:lvlText w:val="第%1条"/>
      <w:lvlJc w:val="left"/>
      <w:pPr>
        <w:ind w:left="846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77"/>
    <w:rsid w:val="00000F5E"/>
    <w:rsid w:val="00004947"/>
    <w:rsid w:val="00006923"/>
    <w:rsid w:val="00007F57"/>
    <w:rsid w:val="00012DA6"/>
    <w:rsid w:val="00013CF8"/>
    <w:rsid w:val="00015B14"/>
    <w:rsid w:val="00016093"/>
    <w:rsid w:val="00040A77"/>
    <w:rsid w:val="00040F07"/>
    <w:rsid w:val="00045B11"/>
    <w:rsid w:val="0007096D"/>
    <w:rsid w:val="000757F6"/>
    <w:rsid w:val="00082927"/>
    <w:rsid w:val="0008484E"/>
    <w:rsid w:val="000914AA"/>
    <w:rsid w:val="00091E76"/>
    <w:rsid w:val="000970FD"/>
    <w:rsid w:val="000B787B"/>
    <w:rsid w:val="000E01AE"/>
    <w:rsid w:val="000E1B53"/>
    <w:rsid w:val="000E5BC6"/>
    <w:rsid w:val="001115B1"/>
    <w:rsid w:val="00143EF1"/>
    <w:rsid w:val="00157EB5"/>
    <w:rsid w:val="00167E3D"/>
    <w:rsid w:val="00183C52"/>
    <w:rsid w:val="00193C85"/>
    <w:rsid w:val="001B7222"/>
    <w:rsid w:val="00214B2C"/>
    <w:rsid w:val="002158C6"/>
    <w:rsid w:val="002271E7"/>
    <w:rsid w:val="002641CD"/>
    <w:rsid w:val="00264542"/>
    <w:rsid w:val="00266433"/>
    <w:rsid w:val="002827A4"/>
    <w:rsid w:val="002838E0"/>
    <w:rsid w:val="0029598C"/>
    <w:rsid w:val="002B46E7"/>
    <w:rsid w:val="002E3E77"/>
    <w:rsid w:val="002E728A"/>
    <w:rsid w:val="002F151C"/>
    <w:rsid w:val="00313ABA"/>
    <w:rsid w:val="00323BD4"/>
    <w:rsid w:val="0033288A"/>
    <w:rsid w:val="00336E03"/>
    <w:rsid w:val="00340913"/>
    <w:rsid w:val="00342D65"/>
    <w:rsid w:val="0036382C"/>
    <w:rsid w:val="00381D61"/>
    <w:rsid w:val="00385077"/>
    <w:rsid w:val="00391F0A"/>
    <w:rsid w:val="003935FD"/>
    <w:rsid w:val="00394F09"/>
    <w:rsid w:val="00396818"/>
    <w:rsid w:val="003976CA"/>
    <w:rsid w:val="003A488C"/>
    <w:rsid w:val="003B5362"/>
    <w:rsid w:val="003D59EC"/>
    <w:rsid w:val="003D7F0A"/>
    <w:rsid w:val="003E0E15"/>
    <w:rsid w:val="003E4220"/>
    <w:rsid w:val="003F3B07"/>
    <w:rsid w:val="003F7781"/>
    <w:rsid w:val="00412654"/>
    <w:rsid w:val="00412A4A"/>
    <w:rsid w:val="00415BDA"/>
    <w:rsid w:val="004233E3"/>
    <w:rsid w:val="00424C65"/>
    <w:rsid w:val="00425953"/>
    <w:rsid w:val="00435BC9"/>
    <w:rsid w:val="0044087C"/>
    <w:rsid w:val="00472347"/>
    <w:rsid w:val="004932FC"/>
    <w:rsid w:val="004D11C8"/>
    <w:rsid w:val="004D7C74"/>
    <w:rsid w:val="004E0B83"/>
    <w:rsid w:val="004E0E05"/>
    <w:rsid w:val="004E2427"/>
    <w:rsid w:val="0050247E"/>
    <w:rsid w:val="005070E0"/>
    <w:rsid w:val="0051234E"/>
    <w:rsid w:val="00513282"/>
    <w:rsid w:val="00520D2C"/>
    <w:rsid w:val="00522ADD"/>
    <w:rsid w:val="00532C5E"/>
    <w:rsid w:val="00537B02"/>
    <w:rsid w:val="00551C5D"/>
    <w:rsid w:val="0055659F"/>
    <w:rsid w:val="00557A36"/>
    <w:rsid w:val="00570C5A"/>
    <w:rsid w:val="00571B8B"/>
    <w:rsid w:val="00580022"/>
    <w:rsid w:val="00586F8D"/>
    <w:rsid w:val="0059406D"/>
    <w:rsid w:val="005B6980"/>
    <w:rsid w:val="005D1263"/>
    <w:rsid w:val="005D39EC"/>
    <w:rsid w:val="005D6C68"/>
    <w:rsid w:val="005F7BA0"/>
    <w:rsid w:val="00607BDF"/>
    <w:rsid w:val="00612D82"/>
    <w:rsid w:val="00623E65"/>
    <w:rsid w:val="00634D21"/>
    <w:rsid w:val="00651E6A"/>
    <w:rsid w:val="0065407A"/>
    <w:rsid w:val="00655041"/>
    <w:rsid w:val="00660362"/>
    <w:rsid w:val="00675E40"/>
    <w:rsid w:val="00677201"/>
    <w:rsid w:val="006A2C1D"/>
    <w:rsid w:val="006B26E7"/>
    <w:rsid w:val="006B3ABA"/>
    <w:rsid w:val="006D0294"/>
    <w:rsid w:val="006F32AA"/>
    <w:rsid w:val="006F43B4"/>
    <w:rsid w:val="006F7411"/>
    <w:rsid w:val="00731E28"/>
    <w:rsid w:val="00746080"/>
    <w:rsid w:val="0075299B"/>
    <w:rsid w:val="00754798"/>
    <w:rsid w:val="0075778C"/>
    <w:rsid w:val="007677DE"/>
    <w:rsid w:val="00772C06"/>
    <w:rsid w:val="00780E60"/>
    <w:rsid w:val="0078177D"/>
    <w:rsid w:val="0079477B"/>
    <w:rsid w:val="00797DCB"/>
    <w:rsid w:val="007A013E"/>
    <w:rsid w:val="007A3E24"/>
    <w:rsid w:val="007A75A9"/>
    <w:rsid w:val="007B43A1"/>
    <w:rsid w:val="007C0437"/>
    <w:rsid w:val="007C4218"/>
    <w:rsid w:val="007E2747"/>
    <w:rsid w:val="008160CC"/>
    <w:rsid w:val="008231BD"/>
    <w:rsid w:val="00850253"/>
    <w:rsid w:val="00863EFF"/>
    <w:rsid w:val="00876A24"/>
    <w:rsid w:val="008907B2"/>
    <w:rsid w:val="00897FA3"/>
    <w:rsid w:val="008B0B2B"/>
    <w:rsid w:val="008C0273"/>
    <w:rsid w:val="008D3633"/>
    <w:rsid w:val="008D5921"/>
    <w:rsid w:val="008D626C"/>
    <w:rsid w:val="008F1329"/>
    <w:rsid w:val="008F2A62"/>
    <w:rsid w:val="00911482"/>
    <w:rsid w:val="00912C1F"/>
    <w:rsid w:val="0091519F"/>
    <w:rsid w:val="00924FC2"/>
    <w:rsid w:val="00943A3B"/>
    <w:rsid w:val="00960AD9"/>
    <w:rsid w:val="00973D2E"/>
    <w:rsid w:val="00975BA3"/>
    <w:rsid w:val="00976E25"/>
    <w:rsid w:val="009A20B4"/>
    <w:rsid w:val="009A4020"/>
    <w:rsid w:val="009A6DF8"/>
    <w:rsid w:val="009B16AE"/>
    <w:rsid w:val="009B3BC8"/>
    <w:rsid w:val="009B57F4"/>
    <w:rsid w:val="009C68FB"/>
    <w:rsid w:val="009D13A0"/>
    <w:rsid w:val="009E664A"/>
    <w:rsid w:val="009F1E17"/>
    <w:rsid w:val="009F75C3"/>
    <w:rsid w:val="00A0027A"/>
    <w:rsid w:val="00A166CA"/>
    <w:rsid w:val="00A22C05"/>
    <w:rsid w:val="00A30E39"/>
    <w:rsid w:val="00A450AF"/>
    <w:rsid w:val="00A71605"/>
    <w:rsid w:val="00A8729D"/>
    <w:rsid w:val="00A918B8"/>
    <w:rsid w:val="00AA5614"/>
    <w:rsid w:val="00AC4ECC"/>
    <w:rsid w:val="00AD5696"/>
    <w:rsid w:val="00AE41A6"/>
    <w:rsid w:val="00AF6DC0"/>
    <w:rsid w:val="00AF701D"/>
    <w:rsid w:val="00AF7E10"/>
    <w:rsid w:val="00B169B8"/>
    <w:rsid w:val="00B2218F"/>
    <w:rsid w:val="00B23E2A"/>
    <w:rsid w:val="00B31873"/>
    <w:rsid w:val="00B371C4"/>
    <w:rsid w:val="00B418C3"/>
    <w:rsid w:val="00B56557"/>
    <w:rsid w:val="00B56ABB"/>
    <w:rsid w:val="00B62B9F"/>
    <w:rsid w:val="00B65A8D"/>
    <w:rsid w:val="00B66C70"/>
    <w:rsid w:val="00B70A52"/>
    <w:rsid w:val="00B849A6"/>
    <w:rsid w:val="00B90026"/>
    <w:rsid w:val="00B95937"/>
    <w:rsid w:val="00BC414A"/>
    <w:rsid w:val="00BF263E"/>
    <w:rsid w:val="00BF7C1F"/>
    <w:rsid w:val="00C21E42"/>
    <w:rsid w:val="00C35E88"/>
    <w:rsid w:val="00C41019"/>
    <w:rsid w:val="00C53343"/>
    <w:rsid w:val="00C56D37"/>
    <w:rsid w:val="00C83009"/>
    <w:rsid w:val="00C833FD"/>
    <w:rsid w:val="00C906FA"/>
    <w:rsid w:val="00CC36E0"/>
    <w:rsid w:val="00CD55DD"/>
    <w:rsid w:val="00CE3B12"/>
    <w:rsid w:val="00CF2545"/>
    <w:rsid w:val="00CF460E"/>
    <w:rsid w:val="00D1553E"/>
    <w:rsid w:val="00D156AA"/>
    <w:rsid w:val="00D26CED"/>
    <w:rsid w:val="00D32B49"/>
    <w:rsid w:val="00D3505F"/>
    <w:rsid w:val="00D35FA3"/>
    <w:rsid w:val="00D47667"/>
    <w:rsid w:val="00D509BE"/>
    <w:rsid w:val="00D50A90"/>
    <w:rsid w:val="00DB3DB5"/>
    <w:rsid w:val="00DB4726"/>
    <w:rsid w:val="00DC4D06"/>
    <w:rsid w:val="00DD04A6"/>
    <w:rsid w:val="00DD64E9"/>
    <w:rsid w:val="00DE29EC"/>
    <w:rsid w:val="00DF1D24"/>
    <w:rsid w:val="00E056E9"/>
    <w:rsid w:val="00E119BC"/>
    <w:rsid w:val="00E15DB8"/>
    <w:rsid w:val="00E23D65"/>
    <w:rsid w:val="00E23DD1"/>
    <w:rsid w:val="00E402F7"/>
    <w:rsid w:val="00E40F53"/>
    <w:rsid w:val="00E47331"/>
    <w:rsid w:val="00E51729"/>
    <w:rsid w:val="00E52838"/>
    <w:rsid w:val="00E61EFA"/>
    <w:rsid w:val="00E64DA9"/>
    <w:rsid w:val="00E6599E"/>
    <w:rsid w:val="00E9668D"/>
    <w:rsid w:val="00EA6C5A"/>
    <w:rsid w:val="00EA786F"/>
    <w:rsid w:val="00EC0D77"/>
    <w:rsid w:val="00EC4B3A"/>
    <w:rsid w:val="00ED24EE"/>
    <w:rsid w:val="00EE3191"/>
    <w:rsid w:val="00EE7FCE"/>
    <w:rsid w:val="00EF7E77"/>
    <w:rsid w:val="00F01A92"/>
    <w:rsid w:val="00F1236E"/>
    <w:rsid w:val="00F3752B"/>
    <w:rsid w:val="00F536CE"/>
    <w:rsid w:val="00F600A6"/>
    <w:rsid w:val="00F65510"/>
    <w:rsid w:val="00F76F3C"/>
    <w:rsid w:val="00F770BB"/>
    <w:rsid w:val="00F81F73"/>
    <w:rsid w:val="00F97AF8"/>
    <w:rsid w:val="00F97C57"/>
    <w:rsid w:val="00FA0DEB"/>
    <w:rsid w:val="00FC5757"/>
    <w:rsid w:val="00FD48F7"/>
    <w:rsid w:val="00FF0835"/>
    <w:rsid w:val="0E9B68A8"/>
    <w:rsid w:val="12D91498"/>
    <w:rsid w:val="195A3484"/>
    <w:rsid w:val="2F444F45"/>
    <w:rsid w:val="34E77BB7"/>
    <w:rsid w:val="3EF01EF8"/>
    <w:rsid w:val="4A2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B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B9F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6F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586F8D"/>
    <w:rPr>
      <w:b/>
      <w:bCs/>
    </w:rPr>
  </w:style>
  <w:style w:type="paragraph" w:styleId="a7">
    <w:name w:val="List Paragraph"/>
    <w:basedOn w:val="a"/>
    <w:uiPriority w:val="99"/>
    <w:unhideWhenUsed/>
    <w:rsid w:val="00472347"/>
    <w:pPr>
      <w:ind w:firstLineChars="200" w:firstLine="420"/>
    </w:pPr>
  </w:style>
  <w:style w:type="paragraph" w:customStyle="1" w:styleId="CharChar1CharCharCharCharCharCharChar">
    <w:name w:val="Char Char1 Char Char Char Char Char Char Char"/>
    <w:basedOn w:val="a"/>
    <w:rsid w:val="00B56ABB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B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B9F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86F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586F8D"/>
    <w:rPr>
      <w:b/>
      <w:bCs/>
    </w:rPr>
  </w:style>
  <w:style w:type="paragraph" w:styleId="a7">
    <w:name w:val="List Paragraph"/>
    <w:basedOn w:val="a"/>
    <w:uiPriority w:val="99"/>
    <w:unhideWhenUsed/>
    <w:rsid w:val="00472347"/>
    <w:pPr>
      <w:ind w:firstLineChars="200" w:firstLine="420"/>
    </w:pPr>
  </w:style>
  <w:style w:type="paragraph" w:customStyle="1" w:styleId="CharChar1CharCharCharCharCharCharChar">
    <w:name w:val="Char Char1 Char Char Char Char Char Char Char"/>
    <w:basedOn w:val="a"/>
    <w:rsid w:val="00B56ABB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220</Words>
  <Characters>1259</Characters>
  <Application>Microsoft Office Word</Application>
  <DocSecurity>0</DocSecurity>
  <Lines>10</Lines>
  <Paragraphs>2</Paragraphs>
  <ScaleCrop>false</ScaleCrop>
  <Company>微软中国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</cp:lastModifiedBy>
  <cp:revision>29</cp:revision>
  <dcterms:created xsi:type="dcterms:W3CDTF">2021-12-29T04:53:00Z</dcterms:created>
  <dcterms:modified xsi:type="dcterms:W3CDTF">2021-12-29T08:28:00Z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A7267CDCC07F43C9948FA41939718789</vt:lpwstr>
  </property>
</Properties>
</file>